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B" w:rsidRDefault="003A078B" w:rsidP="003A078B">
      <w:pPr>
        <w:tabs>
          <w:tab w:val="left" w:pos="2936"/>
          <w:tab w:val="right" w:pos="8504"/>
        </w:tabs>
        <w:rPr>
          <w:rFonts w:ascii="Arial" w:hAnsi="Arial" w:cs="Arial"/>
          <w:sz w:val="48"/>
          <w:szCs w:val="48"/>
        </w:rPr>
      </w:pPr>
      <w:r>
        <w:rPr>
          <w:rFonts w:ascii="Arial" w:hAnsi="Arial" w:cs="Arial"/>
          <w:sz w:val="48"/>
          <w:szCs w:val="48"/>
        </w:rPr>
        <w:tab/>
      </w:r>
      <w:r>
        <w:rPr>
          <w:rFonts w:ascii="Arial" w:hAnsi="Arial" w:cs="Arial"/>
          <w:sz w:val="48"/>
          <w:szCs w:val="48"/>
        </w:rPr>
        <w:tab/>
      </w:r>
    </w:p>
    <w:p w:rsidR="003A078B" w:rsidRDefault="00812431" w:rsidP="00812431">
      <w:pPr>
        <w:jc w:val="center"/>
        <w:rPr>
          <w:rFonts w:ascii="Arial" w:hAnsi="Arial" w:cs="Arial"/>
          <w:sz w:val="48"/>
          <w:szCs w:val="48"/>
        </w:rPr>
      </w:pPr>
      <w:r w:rsidRPr="00812431">
        <w:rPr>
          <w:rFonts w:ascii="Arial" w:hAnsi="Arial" w:cs="Arial"/>
          <w:noProof/>
          <w:sz w:val="48"/>
          <w:szCs w:val="48"/>
          <w:lang w:val="es-MX" w:eastAsia="es-MX"/>
        </w:rPr>
        <w:drawing>
          <wp:inline distT="0" distB="0" distL="0" distR="0">
            <wp:extent cx="3977559" cy="3744000"/>
            <wp:effectExtent l="19050" t="0" r="3891"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3977559" cy="3744000"/>
                    </a:xfrm>
                    <a:prstGeom prst="rect">
                      <a:avLst/>
                    </a:prstGeom>
                    <a:noFill/>
                    <a:ln w="9525">
                      <a:noFill/>
                      <a:miter lim="800000"/>
                      <a:headEnd/>
                      <a:tailEnd/>
                    </a:ln>
                  </pic:spPr>
                </pic:pic>
              </a:graphicData>
            </a:graphic>
          </wp:inline>
        </w:drawing>
      </w: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95189">
        <w:rPr>
          <w:rFonts w:ascii="Lucida Calligraphy" w:hAnsi="Lucida Calligraphy" w:cs="Arial"/>
          <w:sz w:val="48"/>
          <w:szCs w:val="48"/>
        </w:rPr>
        <w:t>5</w:t>
      </w:r>
      <w:r w:rsidR="00D9300D">
        <w:rPr>
          <w:rFonts w:ascii="Lucida Calligraphy" w:hAnsi="Lucida Calligraphy" w:cs="Arial"/>
          <w:sz w:val="48"/>
          <w:szCs w:val="48"/>
        </w:rPr>
        <w:t>8</w:t>
      </w:r>
      <w:r>
        <w:rPr>
          <w:rFonts w:ascii="Lucida Calligraphy" w:hAnsi="Lucida Calligraphy" w:cs="Arial"/>
          <w:sz w:val="48"/>
          <w:szCs w:val="48"/>
        </w:rPr>
        <w:t xml:space="preserve">, </w:t>
      </w:r>
      <w:r w:rsidR="00694B54">
        <w:rPr>
          <w:rFonts w:ascii="Lucida Calligraphy" w:hAnsi="Lucida Calligraphy" w:cs="Arial"/>
          <w:sz w:val="48"/>
          <w:szCs w:val="48"/>
        </w:rPr>
        <w:t>DIC</w:t>
      </w:r>
      <w:r w:rsidR="00123CC5">
        <w:rPr>
          <w:rFonts w:ascii="Lucida Calligraphy" w:hAnsi="Lucida Calligraphy" w:cs="Arial"/>
          <w:sz w:val="48"/>
          <w:szCs w:val="48"/>
        </w:rPr>
        <w:t>IEM</w:t>
      </w:r>
      <w:r w:rsidR="00600DDD">
        <w:rPr>
          <w:rFonts w:ascii="Lucida Calligraphy" w:hAnsi="Lucida Calligraphy" w:cs="Arial"/>
          <w:sz w:val="48"/>
          <w:szCs w:val="48"/>
        </w:rPr>
        <w:t>BRE</w:t>
      </w:r>
      <w:r w:rsidR="001111AD" w:rsidRPr="00E92DBE">
        <w:rPr>
          <w:rFonts w:ascii="Lucida Calligraphy" w:hAnsi="Lucida Calligraphy" w:cs="Arial"/>
          <w:sz w:val="48"/>
          <w:szCs w:val="48"/>
        </w:rPr>
        <w:t xml:space="preserve"> 201</w:t>
      </w:r>
      <w:r w:rsidR="00293AB3">
        <w:rPr>
          <w:rFonts w:ascii="Lucida Calligraphy" w:hAnsi="Lucida Calligraphy" w:cs="Arial"/>
          <w:sz w:val="48"/>
          <w:szCs w:val="48"/>
        </w:rPr>
        <w:t>6</w:t>
      </w:r>
    </w:p>
    <w:p w:rsidR="003A078B" w:rsidRDefault="003A078B" w:rsidP="009C1C44">
      <w:pPr>
        <w:jc w:val="center"/>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1764E1" w:rsidRPr="009C1C44" w:rsidRDefault="001764E1" w:rsidP="001764E1">
      <w:pPr>
        <w:pStyle w:val="Ttulo"/>
      </w:pPr>
      <w:r w:rsidRPr="009C1C44">
        <w:lastRenderedPageBreak/>
        <w:t>AYUNTAMIENTO</w:t>
      </w:r>
      <w:r w:rsidR="00F23767">
        <w:t xml:space="preserve"> DE</w:t>
      </w:r>
    </w:p>
    <w:p w:rsidR="001764E1" w:rsidRPr="009C1C44" w:rsidRDefault="001764E1" w:rsidP="001764E1">
      <w:pPr>
        <w:pStyle w:val="Ttulo"/>
      </w:pPr>
      <w:r w:rsidRPr="009C1C44">
        <w:t>JUÁREZ, N.L.</w:t>
      </w:r>
    </w:p>
    <w:p w:rsidR="001764E1" w:rsidRDefault="00812431" w:rsidP="001764E1">
      <w:pPr>
        <w:pStyle w:val="Ttulo"/>
      </w:pPr>
      <w:r>
        <w:t>GOBIERNO MUNICIPAL</w:t>
      </w:r>
      <w:r w:rsidR="001764E1" w:rsidRPr="009C1C44">
        <w:t xml:space="preserve"> 201</w:t>
      </w:r>
      <w:r>
        <w:t>5</w:t>
      </w:r>
      <w:r w:rsidR="001764E1" w:rsidRPr="009C1C44">
        <w:t>-201</w:t>
      </w:r>
      <w:r>
        <w:t>8</w:t>
      </w:r>
    </w:p>
    <w:p w:rsidR="001764E1" w:rsidRDefault="001764E1" w:rsidP="001764E1">
      <w:pPr>
        <w:jc w:val="center"/>
        <w:rPr>
          <w:rFonts w:ascii="Arial" w:hAnsi="Arial" w:cs="Arial"/>
          <w:b/>
          <w:sz w:val="28"/>
          <w:szCs w:val="28"/>
        </w:rPr>
      </w:pPr>
    </w:p>
    <w:p w:rsidR="001764E1" w:rsidRPr="002D5105" w:rsidRDefault="00812431" w:rsidP="001764E1">
      <w:pPr>
        <w:pStyle w:val="Sinespaciado"/>
        <w:spacing w:line="360" w:lineRule="auto"/>
        <w:jc w:val="center"/>
        <w:rPr>
          <w:rFonts w:ascii="Arial" w:hAnsi="Arial" w:cs="Arial"/>
          <w:sz w:val="24"/>
          <w:szCs w:val="24"/>
        </w:rPr>
      </w:pPr>
      <w:r>
        <w:rPr>
          <w:rFonts w:ascii="Arial" w:hAnsi="Arial" w:cs="Arial"/>
          <w:sz w:val="24"/>
          <w:szCs w:val="24"/>
        </w:rPr>
        <w:t>LIC. HERIBERTO TREVIÑO CANTÚ</w:t>
      </w:r>
    </w:p>
    <w:p w:rsidR="001764E1" w:rsidRPr="002D5105" w:rsidRDefault="001764E1" w:rsidP="001764E1">
      <w:pPr>
        <w:pStyle w:val="Sinespaciado"/>
        <w:spacing w:line="360" w:lineRule="auto"/>
        <w:jc w:val="center"/>
        <w:rPr>
          <w:rFonts w:ascii="Arial" w:hAnsi="Arial" w:cs="Arial"/>
          <w:sz w:val="24"/>
          <w:szCs w:val="24"/>
        </w:rPr>
      </w:pPr>
      <w:r w:rsidRPr="002D5105">
        <w:rPr>
          <w:rFonts w:ascii="Arial" w:hAnsi="Arial" w:cs="Arial"/>
          <w:sz w:val="24"/>
          <w:szCs w:val="24"/>
        </w:rPr>
        <w:t>Presidente Municipal</w:t>
      </w:r>
    </w:p>
    <w:p w:rsidR="001764E1" w:rsidRPr="002D5105" w:rsidRDefault="001764E1" w:rsidP="001764E1">
      <w:pPr>
        <w:pStyle w:val="Sinespaciado"/>
        <w:spacing w:line="360" w:lineRule="auto"/>
        <w:rPr>
          <w:rFonts w:ascii="Arial" w:hAnsi="Arial" w:cs="Arial"/>
        </w:rPr>
      </w:pPr>
    </w:p>
    <w:p w:rsidR="001764E1" w:rsidRPr="002D5105" w:rsidRDefault="00812431" w:rsidP="001764E1">
      <w:pPr>
        <w:pStyle w:val="Sinespaciado"/>
        <w:spacing w:line="360" w:lineRule="auto"/>
        <w:rPr>
          <w:rFonts w:ascii="Arial" w:hAnsi="Arial" w:cs="Arial"/>
        </w:rPr>
      </w:pPr>
      <w:r>
        <w:rPr>
          <w:rFonts w:ascii="Arial" w:hAnsi="Arial" w:cs="Arial"/>
        </w:rPr>
        <w:t>LI</w:t>
      </w:r>
      <w:r w:rsidR="001764E1" w:rsidRPr="002D5105">
        <w:rPr>
          <w:rFonts w:ascii="Arial" w:hAnsi="Arial" w:cs="Arial"/>
        </w:rPr>
        <w:t>C</w:t>
      </w:r>
      <w:r w:rsidR="00C228E7">
        <w:rPr>
          <w:rFonts w:ascii="Arial" w:hAnsi="Arial" w:cs="Arial"/>
        </w:rPr>
        <w:t xml:space="preserve">. </w:t>
      </w:r>
      <w:r>
        <w:rPr>
          <w:rFonts w:ascii="Arial" w:hAnsi="Arial" w:cs="Arial"/>
        </w:rPr>
        <w:t xml:space="preserve">MARIA DE LA LUZ CAMPOS ALEMÁN     </w:t>
      </w:r>
      <w:r w:rsidR="00F23767">
        <w:rPr>
          <w:rFonts w:ascii="Arial" w:hAnsi="Arial" w:cs="Arial"/>
        </w:rPr>
        <w:t>LI</w:t>
      </w:r>
      <w:r w:rsidR="001764E1" w:rsidRPr="002D5105">
        <w:rPr>
          <w:rFonts w:ascii="Arial" w:hAnsi="Arial" w:cs="Arial"/>
        </w:rPr>
        <w:t xml:space="preserve">C. </w:t>
      </w:r>
      <w:r>
        <w:rPr>
          <w:rFonts w:ascii="Arial" w:hAnsi="Arial" w:cs="Arial"/>
        </w:rPr>
        <w:t>JUAN GERARDO MATA RIVERA</w:t>
      </w:r>
    </w:p>
    <w:p w:rsidR="001764E1" w:rsidRPr="002D5105" w:rsidRDefault="001764E1" w:rsidP="001764E1">
      <w:pPr>
        <w:pStyle w:val="Sinespaciado"/>
        <w:spacing w:line="360" w:lineRule="auto"/>
        <w:rPr>
          <w:rFonts w:ascii="Arial" w:hAnsi="Arial" w:cs="Arial"/>
          <w:sz w:val="24"/>
          <w:szCs w:val="24"/>
        </w:rPr>
      </w:pPr>
      <w:r w:rsidRPr="002D5105">
        <w:rPr>
          <w:rFonts w:ascii="Arial" w:hAnsi="Arial" w:cs="Arial"/>
          <w:sz w:val="24"/>
          <w:szCs w:val="24"/>
        </w:rPr>
        <w:t>Secretari</w:t>
      </w:r>
      <w:r w:rsidR="00BC49D7">
        <w:rPr>
          <w:rFonts w:ascii="Arial" w:hAnsi="Arial" w:cs="Arial"/>
          <w:sz w:val="24"/>
          <w:szCs w:val="24"/>
        </w:rPr>
        <w:t>a</w:t>
      </w:r>
      <w:r w:rsidRPr="002D5105">
        <w:rPr>
          <w:rFonts w:ascii="Arial" w:hAnsi="Arial" w:cs="Arial"/>
          <w:sz w:val="24"/>
          <w:szCs w:val="24"/>
        </w:rPr>
        <w:t xml:space="preserve"> del R. Ayuntamiento</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t>Secretario de Finanzas y</w:t>
      </w:r>
    </w:p>
    <w:p w:rsidR="001764E1" w:rsidRDefault="00347F66" w:rsidP="00AD18B5">
      <w:pPr>
        <w:pStyle w:val="Sinespaciado"/>
        <w:spacing w:line="360" w:lineRule="auto"/>
        <w:ind w:left="5658" w:hanging="702"/>
        <w:rPr>
          <w:rFonts w:ascii="Arial" w:hAnsi="Arial" w:cs="Arial"/>
          <w:sz w:val="24"/>
          <w:szCs w:val="24"/>
        </w:rPr>
      </w:pPr>
      <w:r>
        <w:rPr>
          <w:rFonts w:ascii="Arial" w:hAnsi="Arial" w:cs="Arial"/>
          <w:sz w:val="24"/>
          <w:szCs w:val="24"/>
        </w:rPr>
        <w:t xml:space="preserve">     </w:t>
      </w:r>
      <w:r w:rsidR="001764E1" w:rsidRPr="002D5105">
        <w:rPr>
          <w:rFonts w:ascii="Arial" w:hAnsi="Arial" w:cs="Arial"/>
          <w:sz w:val="24"/>
          <w:szCs w:val="24"/>
        </w:rPr>
        <w:t>Tesorero Municipal</w:t>
      </w:r>
    </w:p>
    <w:p w:rsidR="007E4D88" w:rsidRPr="002D5105" w:rsidRDefault="007E4D88" w:rsidP="00AD18B5">
      <w:pPr>
        <w:pStyle w:val="Sinespaciado"/>
        <w:spacing w:line="360" w:lineRule="auto"/>
        <w:ind w:left="5658" w:hanging="702"/>
        <w:rPr>
          <w:rFonts w:ascii="Arial" w:hAnsi="Arial" w:cs="Arial"/>
          <w:sz w:val="24"/>
          <w:szCs w:val="24"/>
        </w:rPr>
      </w:pPr>
    </w:p>
    <w:p w:rsidR="001764E1" w:rsidRPr="002D5105" w:rsidRDefault="001764E1" w:rsidP="001764E1">
      <w:pPr>
        <w:pStyle w:val="Sinespaciado"/>
        <w:spacing w:line="360" w:lineRule="auto"/>
        <w:jc w:val="center"/>
        <w:rPr>
          <w:rFonts w:ascii="Arial" w:hAnsi="Arial" w:cs="Arial"/>
          <w:b/>
          <w:sz w:val="24"/>
          <w:szCs w:val="24"/>
        </w:rPr>
      </w:pPr>
      <w:r w:rsidRPr="002D5105">
        <w:rPr>
          <w:rFonts w:ascii="Arial" w:hAnsi="Arial" w:cs="Arial"/>
          <w:b/>
          <w:sz w:val="24"/>
          <w:szCs w:val="24"/>
        </w:rPr>
        <w:t>H. INTEGRANTES DEL R. AYUNTAMIENTO 201</w:t>
      </w:r>
      <w:r w:rsidR="00812431">
        <w:rPr>
          <w:rFonts w:ascii="Arial" w:hAnsi="Arial" w:cs="Arial"/>
          <w:b/>
          <w:sz w:val="24"/>
          <w:szCs w:val="24"/>
        </w:rPr>
        <w:t>5</w:t>
      </w:r>
      <w:r w:rsidRPr="002D5105">
        <w:rPr>
          <w:rFonts w:ascii="Arial" w:hAnsi="Arial" w:cs="Arial"/>
          <w:b/>
          <w:sz w:val="24"/>
          <w:szCs w:val="24"/>
        </w:rPr>
        <w:t>-201</w:t>
      </w:r>
      <w:r w:rsidR="00812431">
        <w:rPr>
          <w:rFonts w:ascii="Arial" w:hAnsi="Arial" w:cs="Arial"/>
          <w:b/>
          <w:sz w:val="24"/>
          <w:szCs w:val="24"/>
        </w:rPr>
        <w:t>8</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812431">
        <w:rPr>
          <w:rFonts w:ascii="Arial" w:hAnsi="Arial" w:cs="Arial"/>
          <w:sz w:val="24"/>
          <w:szCs w:val="24"/>
        </w:rPr>
        <w:t>LUIS MANUEL SERNA ESCALERA</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Primero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EDNA MAYELA SILVA ALEMÁN</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Segundo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ULISES CONTRERAS RODRÍGUEZ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Primer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LUCÍA GUADALUPE GONZÁLEZ GARCÍA</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Segunda R</w:t>
      </w:r>
      <w:r w:rsidRPr="002D5105">
        <w:rPr>
          <w:rFonts w:ascii="Arial" w:hAnsi="Arial" w:cs="Arial"/>
          <w:sz w:val="24"/>
          <w:szCs w:val="24"/>
        </w:rPr>
        <w:t>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FÉLIX CÉSAR SALINAS MORALES</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Tercer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WENDY ESMERALDA BELÉN GARCÍA GARCÍA</w:t>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Cuart</w:t>
      </w:r>
      <w:r w:rsidR="000962CA">
        <w:rPr>
          <w:rFonts w:ascii="Arial" w:hAnsi="Arial" w:cs="Arial"/>
          <w:sz w:val="24"/>
          <w:szCs w:val="24"/>
        </w:rPr>
        <w:t>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PATRICIA TORRES HERNÁNDEZ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Quinta Regidora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JULIO CÉSAR CANTÚ GARZA</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Sexto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GERARDO GARZA VALLEJO</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Séptimo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PERLA CORAL RODRÍGUEZ MERCADO</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Octava Regidora</w:t>
      </w:r>
    </w:p>
    <w:p w:rsidR="001764E1" w:rsidRPr="002D5105" w:rsidRDefault="00336C5E" w:rsidP="009F0743">
      <w:pPr>
        <w:pStyle w:val="Sinespaciado"/>
        <w:spacing w:line="360" w:lineRule="auto"/>
        <w:ind w:left="-426" w:right="-568"/>
        <w:rPr>
          <w:rFonts w:ascii="Arial" w:hAnsi="Arial" w:cs="Arial"/>
          <w:sz w:val="24"/>
          <w:szCs w:val="24"/>
        </w:rPr>
      </w:pPr>
      <w:r>
        <w:rPr>
          <w:rFonts w:ascii="Arial" w:hAnsi="Arial" w:cs="Arial"/>
          <w:sz w:val="24"/>
          <w:szCs w:val="24"/>
        </w:rPr>
        <w:t xml:space="preserve">C. </w:t>
      </w:r>
      <w:r w:rsidR="000962CA">
        <w:rPr>
          <w:rFonts w:ascii="Arial" w:hAnsi="Arial" w:cs="Arial"/>
          <w:sz w:val="24"/>
          <w:szCs w:val="24"/>
        </w:rPr>
        <w:t>JOSÉ GUADALUPE GUAJARDO CORTÉS</w:t>
      </w:r>
      <w:r w:rsidR="001764E1" w:rsidRPr="002D5105">
        <w:rPr>
          <w:rFonts w:ascii="Arial" w:hAnsi="Arial" w:cs="Arial"/>
          <w:sz w:val="24"/>
          <w:szCs w:val="24"/>
        </w:rPr>
        <w:tab/>
      </w:r>
      <w:r w:rsidR="001764E1">
        <w:rPr>
          <w:rFonts w:ascii="Arial" w:hAnsi="Arial" w:cs="Arial"/>
          <w:sz w:val="24"/>
          <w:szCs w:val="24"/>
        </w:rPr>
        <w:tab/>
      </w:r>
      <w:r w:rsidR="009F0743">
        <w:rPr>
          <w:rFonts w:ascii="Arial" w:hAnsi="Arial" w:cs="Arial"/>
          <w:sz w:val="24"/>
          <w:szCs w:val="24"/>
        </w:rPr>
        <w:tab/>
      </w:r>
      <w:r w:rsidR="001764E1" w:rsidRPr="002D5105">
        <w:rPr>
          <w:rFonts w:ascii="Arial" w:hAnsi="Arial" w:cs="Arial"/>
          <w:sz w:val="24"/>
          <w:szCs w:val="24"/>
        </w:rPr>
        <w:t>Noveno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ELENA ESTHER RIVERA LIMÓN</w:t>
      </w:r>
      <w:r w:rsidR="000962CA">
        <w:rPr>
          <w:rFonts w:ascii="Arial" w:hAnsi="Arial" w:cs="Arial"/>
          <w:sz w:val="24"/>
          <w:szCs w:val="24"/>
        </w:rPr>
        <w:tab/>
      </w:r>
      <w:r w:rsidR="000962CA">
        <w:rPr>
          <w:rFonts w:ascii="Arial" w:hAnsi="Arial" w:cs="Arial"/>
          <w:sz w:val="24"/>
          <w:szCs w:val="24"/>
        </w:rPr>
        <w:tab/>
      </w:r>
      <w:r w:rsidR="000962CA">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GREGORIO IRACHETA VARGAS</w:t>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Décimo Primer Regidor</w:t>
      </w:r>
    </w:p>
    <w:p w:rsidR="001764E1" w:rsidRPr="009F0743" w:rsidRDefault="001764E1" w:rsidP="009F0743">
      <w:pPr>
        <w:pStyle w:val="Sinespaciado"/>
        <w:spacing w:line="360" w:lineRule="auto"/>
        <w:ind w:left="-426" w:right="-852"/>
        <w:rPr>
          <w:rFonts w:ascii="Arial" w:hAnsi="Arial" w:cs="Arial"/>
          <w:sz w:val="28"/>
          <w:szCs w:val="24"/>
        </w:rPr>
      </w:pPr>
      <w:r w:rsidRPr="002D5105">
        <w:rPr>
          <w:rFonts w:ascii="Arial" w:hAnsi="Arial" w:cs="Arial"/>
          <w:sz w:val="24"/>
          <w:szCs w:val="24"/>
        </w:rPr>
        <w:t xml:space="preserve">C. </w:t>
      </w:r>
      <w:r w:rsidR="000962CA">
        <w:rPr>
          <w:rFonts w:ascii="Arial" w:hAnsi="Arial" w:cs="Arial"/>
          <w:sz w:val="24"/>
          <w:szCs w:val="24"/>
        </w:rPr>
        <w:t>CARMEN JULIA CARRIÓN RAMÍREZ</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sidRPr="009F0743">
        <w:rPr>
          <w:rFonts w:ascii="Arial" w:hAnsi="Arial" w:cs="Arial"/>
          <w:sz w:val="24"/>
          <w:szCs w:val="24"/>
        </w:rPr>
        <w:t>Décima</w:t>
      </w:r>
      <w:r w:rsidRPr="009F0743">
        <w:rPr>
          <w:rFonts w:ascii="Arial" w:hAnsi="Arial" w:cs="Arial"/>
          <w:sz w:val="24"/>
          <w:szCs w:val="24"/>
        </w:rPr>
        <w:t xml:space="preserve"> Segund</w:t>
      </w:r>
      <w:r w:rsidR="000962CA" w:rsidRPr="009F0743">
        <w:rPr>
          <w:rFonts w:ascii="Arial" w:hAnsi="Arial" w:cs="Arial"/>
          <w:sz w:val="24"/>
          <w:szCs w:val="24"/>
        </w:rPr>
        <w:t>a</w:t>
      </w:r>
      <w:r w:rsidRPr="009F0743">
        <w:rPr>
          <w:rFonts w:ascii="Arial" w:hAnsi="Arial" w:cs="Arial"/>
          <w:sz w:val="24"/>
          <w:szCs w:val="24"/>
        </w:rPr>
        <w:t xml:space="preserve"> Regidor</w:t>
      </w:r>
      <w:r w:rsidR="000962CA" w:rsidRPr="009F0743">
        <w:rPr>
          <w:rFonts w:ascii="Arial" w:hAnsi="Arial" w:cs="Arial"/>
          <w:sz w:val="24"/>
          <w:szCs w:val="24"/>
        </w:rPr>
        <w:t>a</w:t>
      </w:r>
    </w:p>
    <w:p w:rsidR="001764E1"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ERNESTO SUÁREZ GONZÁLEZ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Décimo Tercer Regidor</w:t>
      </w:r>
    </w:p>
    <w:p w:rsidR="000962CA" w:rsidRPr="002D5105" w:rsidRDefault="000962CA" w:rsidP="009F0743">
      <w:pPr>
        <w:pStyle w:val="Sinespaciado"/>
        <w:spacing w:line="360" w:lineRule="auto"/>
        <w:ind w:left="-426" w:right="-568"/>
        <w:rPr>
          <w:rFonts w:ascii="Arial" w:hAnsi="Arial" w:cs="Arial"/>
          <w:sz w:val="24"/>
          <w:szCs w:val="24"/>
        </w:rPr>
      </w:pPr>
      <w:r>
        <w:rPr>
          <w:rFonts w:ascii="Arial" w:hAnsi="Arial" w:cs="Arial"/>
          <w:sz w:val="24"/>
          <w:szCs w:val="24"/>
        </w:rPr>
        <w:t>C. DIANA PONCE GALLEGOS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0743">
        <w:rPr>
          <w:rFonts w:ascii="Arial" w:hAnsi="Arial" w:cs="Arial"/>
          <w:sz w:val="24"/>
          <w:szCs w:val="24"/>
        </w:rPr>
        <w:tab/>
      </w:r>
      <w:r>
        <w:rPr>
          <w:rFonts w:ascii="Arial" w:hAnsi="Arial" w:cs="Arial"/>
          <w:sz w:val="24"/>
          <w:szCs w:val="24"/>
        </w:rPr>
        <w:t>Décima Cuarta Regidora</w:t>
      </w:r>
    </w:p>
    <w:p w:rsidR="001764E1" w:rsidRDefault="001764E1" w:rsidP="009C1C44">
      <w:pPr>
        <w:jc w:val="center"/>
        <w:rPr>
          <w:rFonts w:ascii="Arial" w:hAnsi="Arial" w:cs="Arial"/>
          <w:sz w:val="28"/>
          <w:szCs w:val="28"/>
        </w:rPr>
      </w:pPr>
    </w:p>
    <w:p w:rsidR="00F23767" w:rsidRDefault="00F23767" w:rsidP="009C1C44">
      <w:pPr>
        <w:jc w:val="center"/>
        <w:rPr>
          <w:rFonts w:ascii="Arial" w:hAnsi="Arial" w:cs="Arial"/>
          <w:sz w:val="28"/>
          <w:szCs w:val="28"/>
        </w:rPr>
      </w:pPr>
    </w:p>
    <w:p w:rsidR="00E102F4" w:rsidRPr="00075420" w:rsidRDefault="002719ED" w:rsidP="009C1C44">
      <w:pPr>
        <w:jc w:val="center"/>
        <w:rPr>
          <w:rFonts w:ascii="Arial" w:hAnsi="Arial" w:cs="Arial"/>
          <w:b/>
          <w:sz w:val="24"/>
          <w:szCs w:val="28"/>
        </w:rPr>
      </w:pPr>
      <w:r w:rsidRPr="00075420">
        <w:rPr>
          <w:rFonts w:ascii="Arial" w:hAnsi="Arial" w:cs="Arial"/>
          <w:b/>
          <w:sz w:val="24"/>
          <w:szCs w:val="28"/>
        </w:rPr>
        <w:lastRenderedPageBreak/>
        <w:t>CONTENIDO</w:t>
      </w:r>
    </w:p>
    <w:p w:rsidR="00906FE0" w:rsidRPr="007138B5" w:rsidRDefault="00906FE0" w:rsidP="00906FE0">
      <w:pPr>
        <w:jc w:val="both"/>
        <w:rPr>
          <w:rFonts w:ascii="Arial" w:hAnsi="Arial" w:cs="Arial"/>
          <w:sz w:val="20"/>
        </w:rPr>
      </w:pP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D82D04" w:rsidRPr="007138B5">
        <w:rPr>
          <w:rFonts w:ascii="Arial" w:hAnsi="Arial" w:cs="Arial"/>
          <w:sz w:val="24"/>
          <w:szCs w:val="28"/>
        </w:rPr>
        <w:tab/>
      </w:r>
      <w:r w:rsidR="00D82D04" w:rsidRPr="00075420">
        <w:rPr>
          <w:rFonts w:ascii="Arial" w:hAnsi="Arial" w:cs="Arial"/>
          <w:b/>
          <w:sz w:val="24"/>
          <w:szCs w:val="28"/>
        </w:rPr>
        <w:t>PAG</w:t>
      </w:r>
      <w:r w:rsidR="00D82D04" w:rsidRPr="007138B5">
        <w:rPr>
          <w:rFonts w:ascii="Arial" w:hAnsi="Arial" w:cs="Arial"/>
          <w:sz w:val="24"/>
          <w:szCs w:val="28"/>
        </w:rPr>
        <w:t>.</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6154BD" w:rsidRPr="007138B5" w:rsidRDefault="006154BD" w:rsidP="006154BD">
      <w:pPr>
        <w:pStyle w:val="Sinespaciado"/>
        <w:ind w:firstLine="708"/>
        <w:rPr>
          <w:rFonts w:ascii="Arial" w:hAnsi="Arial" w:cs="Arial"/>
          <w:szCs w:val="24"/>
        </w:rPr>
      </w:pPr>
      <w:r w:rsidRPr="007138B5">
        <w:rPr>
          <w:rFonts w:ascii="Arial" w:hAnsi="Arial" w:cs="Arial"/>
          <w:szCs w:val="24"/>
        </w:rPr>
        <w:t xml:space="preserve">CORRESPONDIENTES A LA </w:t>
      </w:r>
      <w:r w:rsidR="00E56EB2">
        <w:rPr>
          <w:rFonts w:ascii="Arial" w:hAnsi="Arial" w:cs="Arial"/>
          <w:szCs w:val="24"/>
        </w:rPr>
        <w:t>TRI</w:t>
      </w:r>
      <w:r w:rsidR="00567613" w:rsidRPr="007138B5">
        <w:rPr>
          <w:rFonts w:ascii="Arial" w:hAnsi="Arial" w:cs="Arial"/>
          <w:szCs w:val="24"/>
        </w:rPr>
        <w:t>GÉSIMA</w:t>
      </w:r>
      <w:r w:rsidR="00123CC5">
        <w:rPr>
          <w:rFonts w:ascii="Arial" w:hAnsi="Arial" w:cs="Arial"/>
          <w:szCs w:val="24"/>
        </w:rPr>
        <w:t xml:space="preserve"> </w:t>
      </w:r>
      <w:r w:rsidR="004F1E04">
        <w:rPr>
          <w:rFonts w:ascii="Arial" w:hAnsi="Arial" w:cs="Arial"/>
          <w:szCs w:val="24"/>
        </w:rPr>
        <w:t>CUARTA</w:t>
      </w:r>
      <w:r w:rsidR="00A20E9C" w:rsidRPr="007138B5">
        <w:rPr>
          <w:rFonts w:ascii="Arial" w:hAnsi="Arial" w:cs="Arial"/>
          <w:szCs w:val="24"/>
        </w:rPr>
        <w:t xml:space="preserve"> </w:t>
      </w:r>
    </w:p>
    <w:p w:rsidR="006154BD" w:rsidRPr="007138B5" w:rsidRDefault="009F0120" w:rsidP="006154BD">
      <w:pPr>
        <w:pStyle w:val="Sinespaciado"/>
        <w:ind w:firstLine="708"/>
        <w:rPr>
          <w:rFonts w:ascii="Arial" w:hAnsi="Arial" w:cs="Arial"/>
          <w:szCs w:val="24"/>
        </w:rPr>
      </w:pPr>
      <w:r>
        <w:rPr>
          <w:rFonts w:ascii="Arial" w:hAnsi="Arial" w:cs="Arial"/>
          <w:szCs w:val="24"/>
        </w:rPr>
        <w:t xml:space="preserve">SESIÓN CON CARÁCTER DE </w:t>
      </w:r>
      <w:r w:rsidR="00123CC5">
        <w:rPr>
          <w:rFonts w:ascii="Arial" w:hAnsi="Arial" w:cs="Arial"/>
          <w:szCs w:val="24"/>
        </w:rPr>
        <w:t>ORDINARIA</w:t>
      </w:r>
      <w:r w:rsidR="006154BD" w:rsidRPr="007138B5">
        <w:rPr>
          <w:rFonts w:ascii="Arial" w:hAnsi="Arial" w:cs="Arial"/>
          <w:szCs w:val="24"/>
        </w:rPr>
        <w:t xml:space="preserve"> </w:t>
      </w:r>
    </w:p>
    <w:p w:rsidR="00865E68" w:rsidRPr="007138B5" w:rsidRDefault="006154BD" w:rsidP="006154BD">
      <w:pPr>
        <w:pStyle w:val="Sinespaciado"/>
        <w:ind w:firstLine="708"/>
        <w:rPr>
          <w:rFonts w:ascii="Arial" w:hAnsi="Arial" w:cs="Arial"/>
          <w:szCs w:val="24"/>
        </w:rPr>
      </w:pPr>
      <w:r w:rsidRPr="007138B5">
        <w:rPr>
          <w:rFonts w:ascii="Arial" w:hAnsi="Arial" w:cs="Arial"/>
          <w:szCs w:val="24"/>
        </w:rPr>
        <w:t xml:space="preserve">DEL DÍA </w:t>
      </w:r>
      <w:r w:rsidR="004F1E04">
        <w:rPr>
          <w:rFonts w:ascii="Arial" w:hAnsi="Arial" w:cs="Arial"/>
          <w:szCs w:val="24"/>
        </w:rPr>
        <w:t>20</w:t>
      </w:r>
      <w:r w:rsidRPr="007138B5">
        <w:rPr>
          <w:rFonts w:ascii="Arial" w:hAnsi="Arial" w:cs="Arial"/>
          <w:szCs w:val="24"/>
        </w:rPr>
        <w:t xml:space="preserve"> DE </w:t>
      </w:r>
      <w:r w:rsidR="00694B54">
        <w:rPr>
          <w:rFonts w:ascii="Arial" w:hAnsi="Arial" w:cs="Arial"/>
          <w:szCs w:val="24"/>
        </w:rPr>
        <w:t>DIC</w:t>
      </w:r>
      <w:r w:rsidR="00123CC5">
        <w:rPr>
          <w:rFonts w:ascii="Arial" w:hAnsi="Arial" w:cs="Arial"/>
          <w:szCs w:val="24"/>
        </w:rPr>
        <w:t>IEMBRE</w:t>
      </w:r>
      <w:r w:rsidR="009460EF" w:rsidRPr="007138B5">
        <w:rPr>
          <w:rFonts w:ascii="Arial" w:hAnsi="Arial" w:cs="Arial"/>
          <w:szCs w:val="24"/>
        </w:rPr>
        <w:tab/>
      </w:r>
      <w:r w:rsidR="00C31E48" w:rsidRPr="007138B5">
        <w:rPr>
          <w:rFonts w:ascii="Arial" w:hAnsi="Arial" w:cs="Arial"/>
          <w:szCs w:val="24"/>
        </w:rPr>
        <w:tab/>
      </w:r>
      <w:r w:rsidR="00C31E48" w:rsidRPr="007138B5">
        <w:rPr>
          <w:rFonts w:ascii="Arial" w:hAnsi="Arial" w:cs="Arial"/>
          <w:szCs w:val="24"/>
        </w:rPr>
        <w:tab/>
      </w:r>
      <w:r w:rsidR="009F0120">
        <w:rPr>
          <w:rFonts w:ascii="Arial" w:hAnsi="Arial" w:cs="Arial"/>
          <w:szCs w:val="24"/>
        </w:rPr>
        <w:tab/>
      </w:r>
      <w:r w:rsidR="00C31E48" w:rsidRPr="007138B5">
        <w:rPr>
          <w:rFonts w:ascii="Arial" w:hAnsi="Arial" w:cs="Arial"/>
          <w:szCs w:val="24"/>
        </w:rPr>
        <w:tab/>
      </w:r>
      <w:r w:rsidR="00C31E48" w:rsidRPr="007138B5">
        <w:rPr>
          <w:rFonts w:ascii="Arial" w:hAnsi="Arial" w:cs="Arial"/>
          <w:szCs w:val="24"/>
        </w:rPr>
        <w:tab/>
      </w:r>
      <w:r w:rsidR="00912D91">
        <w:rPr>
          <w:rFonts w:ascii="Arial" w:hAnsi="Arial" w:cs="Arial"/>
          <w:szCs w:val="24"/>
        </w:rPr>
        <w:tab/>
      </w:r>
      <w:r w:rsidR="00123CC5">
        <w:rPr>
          <w:rFonts w:ascii="Arial" w:hAnsi="Arial" w:cs="Arial"/>
          <w:szCs w:val="24"/>
        </w:rPr>
        <w:t>4-</w:t>
      </w:r>
      <w:r w:rsidR="00F05C21">
        <w:rPr>
          <w:rFonts w:ascii="Arial" w:hAnsi="Arial" w:cs="Arial"/>
          <w:szCs w:val="24"/>
        </w:rPr>
        <w:t>6</w:t>
      </w:r>
    </w:p>
    <w:p w:rsidR="006154BD" w:rsidRPr="007138B5" w:rsidRDefault="006154BD" w:rsidP="006154BD">
      <w:pPr>
        <w:pStyle w:val="Sinespaciado"/>
        <w:ind w:firstLine="708"/>
        <w:rPr>
          <w:rFonts w:ascii="Arial" w:hAnsi="Arial" w:cs="Arial"/>
          <w:szCs w:val="24"/>
        </w:rPr>
      </w:pPr>
    </w:p>
    <w:p w:rsidR="001C5B92" w:rsidRPr="007138B5" w:rsidRDefault="001C5B92" w:rsidP="006154BD">
      <w:pPr>
        <w:pStyle w:val="Sinespaciado"/>
        <w:ind w:firstLine="708"/>
        <w:rPr>
          <w:rFonts w:ascii="Arial" w:hAnsi="Arial" w:cs="Arial"/>
          <w:szCs w:val="24"/>
        </w:rPr>
      </w:pPr>
    </w:p>
    <w:p w:rsidR="00DA70C0" w:rsidRDefault="00DA70C0" w:rsidP="00DA70C0">
      <w:pPr>
        <w:pStyle w:val="Sinespaciado"/>
        <w:rPr>
          <w:rFonts w:ascii="Arial" w:hAnsi="Arial" w:cs="Arial"/>
          <w:sz w:val="24"/>
          <w:szCs w:val="24"/>
        </w:rPr>
      </w:pPr>
    </w:p>
    <w:p w:rsidR="009F0120" w:rsidRDefault="009F0120" w:rsidP="009F0120">
      <w:pPr>
        <w:pStyle w:val="Sinespaciado"/>
        <w:ind w:left="709"/>
        <w:rPr>
          <w:rFonts w:ascii="Arial" w:hAnsi="Arial" w:cs="Arial"/>
          <w:sz w:val="24"/>
          <w:szCs w:val="24"/>
        </w:rPr>
      </w:pPr>
    </w:p>
    <w:p w:rsidR="009F0120" w:rsidRDefault="009F0120" w:rsidP="00DA70C0">
      <w:pPr>
        <w:pStyle w:val="Sinespaciado"/>
        <w:rPr>
          <w:rFonts w:ascii="Arial" w:hAnsi="Arial" w:cs="Arial"/>
          <w:sz w:val="24"/>
          <w:szCs w:val="24"/>
        </w:rPr>
      </w:pPr>
    </w:p>
    <w:p w:rsidR="00D64A9F" w:rsidRPr="00912D91" w:rsidRDefault="00F05C21" w:rsidP="00E56EB2">
      <w:pPr>
        <w:tabs>
          <w:tab w:val="left" w:pos="7797"/>
        </w:tabs>
        <w:ind w:right="2692"/>
        <w:jc w:val="both"/>
        <w:rPr>
          <w:rFonts w:ascii="Arial" w:hAnsi="Arial" w:cs="Arial"/>
          <w:b/>
          <w:sz w:val="20"/>
          <w:szCs w:val="24"/>
        </w:rPr>
      </w:pPr>
      <w:r w:rsidRPr="00F05C21">
        <w:rPr>
          <w:rFonts w:ascii="Arial" w:hAnsi="Arial" w:cs="Arial"/>
          <w:b/>
          <w:sz w:val="24"/>
          <w:szCs w:val="24"/>
        </w:rPr>
        <w:t>DICTAMEN DEL PROYECTO DEL PRESUPUESTO DE EGRESOS A EJERCER EN EL 2017, EMITIDO POR LA COMISIÓN DE HACIENDA Y PATRIMONIO MUNICIPALES DEL R. AYUNTAMIENTO DE JUAREZ, NUEVO LEÓN.</w:t>
      </w:r>
      <w:r w:rsidR="00912D91">
        <w:rPr>
          <w:rFonts w:ascii="Arial" w:hAnsi="Arial" w:cs="Arial"/>
          <w:b/>
          <w:i/>
          <w:sz w:val="20"/>
          <w:szCs w:val="24"/>
        </w:rPr>
        <w:tab/>
      </w:r>
      <w:r>
        <w:rPr>
          <w:rFonts w:ascii="Arial" w:hAnsi="Arial" w:cs="Arial"/>
          <w:b/>
          <w:sz w:val="24"/>
          <w:szCs w:val="24"/>
        </w:rPr>
        <w:t>7-9</w:t>
      </w:r>
    </w:p>
    <w:p w:rsidR="00486E2D" w:rsidRDefault="00486E2D" w:rsidP="00E56EB2">
      <w:pPr>
        <w:tabs>
          <w:tab w:val="left" w:pos="7797"/>
        </w:tabs>
        <w:ind w:right="2692"/>
        <w:jc w:val="both"/>
        <w:rPr>
          <w:rFonts w:ascii="Arial" w:hAnsi="Arial" w:cs="Arial"/>
          <w:b/>
          <w:sz w:val="20"/>
          <w:szCs w:val="24"/>
        </w:rPr>
      </w:pPr>
    </w:p>
    <w:p w:rsidR="00F05C21" w:rsidRDefault="00F05C21" w:rsidP="00546298">
      <w:pPr>
        <w:jc w:val="both"/>
        <w:rPr>
          <w:rFonts w:ascii="Arial" w:hAnsi="Arial" w:cs="Arial"/>
          <w:b/>
          <w:i/>
          <w:sz w:val="20"/>
          <w:szCs w:val="24"/>
        </w:rPr>
      </w:pPr>
    </w:p>
    <w:p w:rsidR="00F05C21" w:rsidRDefault="00F05C21" w:rsidP="00546298">
      <w:pPr>
        <w:jc w:val="both"/>
        <w:rPr>
          <w:rFonts w:ascii="Arial" w:hAnsi="Arial" w:cs="Arial"/>
          <w:b/>
          <w:i/>
          <w:sz w:val="20"/>
          <w:szCs w:val="24"/>
        </w:rPr>
      </w:pPr>
    </w:p>
    <w:p w:rsidR="00F05C21" w:rsidRDefault="00F05C21" w:rsidP="00546298">
      <w:pPr>
        <w:jc w:val="both"/>
        <w:rPr>
          <w:rFonts w:ascii="Arial" w:hAnsi="Arial" w:cs="Arial"/>
          <w:b/>
          <w:i/>
          <w:sz w:val="20"/>
          <w:szCs w:val="24"/>
        </w:rPr>
      </w:pPr>
    </w:p>
    <w:p w:rsidR="00F05C21" w:rsidRDefault="00F05C21" w:rsidP="00546298">
      <w:pPr>
        <w:jc w:val="both"/>
        <w:rPr>
          <w:rFonts w:ascii="Arial" w:hAnsi="Arial" w:cs="Arial"/>
          <w:b/>
          <w:i/>
          <w:sz w:val="20"/>
          <w:szCs w:val="24"/>
        </w:rPr>
      </w:pPr>
    </w:p>
    <w:p w:rsidR="00F05C21" w:rsidRDefault="00F05C21" w:rsidP="00546298">
      <w:pPr>
        <w:jc w:val="both"/>
        <w:rPr>
          <w:rFonts w:ascii="Arial" w:hAnsi="Arial" w:cs="Arial"/>
          <w:b/>
          <w:i/>
          <w:sz w:val="20"/>
          <w:szCs w:val="24"/>
        </w:rPr>
      </w:pPr>
    </w:p>
    <w:p w:rsidR="00F05C21" w:rsidRDefault="00F05C21" w:rsidP="00546298">
      <w:pPr>
        <w:jc w:val="both"/>
        <w:rPr>
          <w:rFonts w:ascii="Arial" w:hAnsi="Arial" w:cs="Arial"/>
          <w:b/>
          <w:i/>
          <w:sz w:val="20"/>
          <w:szCs w:val="24"/>
        </w:rPr>
      </w:pPr>
    </w:p>
    <w:p w:rsidR="00F05C21" w:rsidRDefault="00F05C21" w:rsidP="00546298">
      <w:pPr>
        <w:jc w:val="both"/>
        <w:rPr>
          <w:rFonts w:ascii="Arial" w:hAnsi="Arial" w:cs="Arial"/>
          <w:b/>
          <w:i/>
          <w:sz w:val="20"/>
          <w:szCs w:val="24"/>
        </w:rPr>
      </w:pPr>
    </w:p>
    <w:p w:rsidR="00F05C21" w:rsidRDefault="00F05C21" w:rsidP="00546298">
      <w:pPr>
        <w:jc w:val="both"/>
        <w:rPr>
          <w:rFonts w:ascii="Arial" w:hAnsi="Arial" w:cs="Arial"/>
          <w:b/>
          <w:i/>
          <w:sz w:val="20"/>
          <w:szCs w:val="24"/>
        </w:rPr>
      </w:pPr>
    </w:p>
    <w:p w:rsidR="00F05C21" w:rsidRDefault="00F05C21" w:rsidP="00546298">
      <w:pPr>
        <w:jc w:val="both"/>
        <w:rPr>
          <w:rFonts w:ascii="Arial" w:hAnsi="Arial" w:cs="Arial"/>
          <w:b/>
          <w:i/>
          <w:sz w:val="20"/>
          <w:szCs w:val="24"/>
        </w:rPr>
      </w:pPr>
    </w:p>
    <w:p w:rsidR="00F05C21" w:rsidRDefault="00F05C21" w:rsidP="00546298">
      <w:pPr>
        <w:jc w:val="both"/>
        <w:rPr>
          <w:rFonts w:ascii="Arial" w:hAnsi="Arial" w:cs="Arial"/>
          <w:b/>
          <w:i/>
          <w:sz w:val="20"/>
          <w:szCs w:val="24"/>
        </w:rPr>
      </w:pPr>
    </w:p>
    <w:p w:rsidR="00F05C21" w:rsidRDefault="00F05C21" w:rsidP="00546298">
      <w:pPr>
        <w:jc w:val="both"/>
        <w:rPr>
          <w:rFonts w:ascii="Arial" w:hAnsi="Arial" w:cs="Arial"/>
          <w:b/>
          <w:i/>
          <w:sz w:val="20"/>
          <w:szCs w:val="24"/>
        </w:rPr>
      </w:pPr>
    </w:p>
    <w:p w:rsidR="00F05C21" w:rsidRDefault="00F05C21" w:rsidP="00546298">
      <w:pPr>
        <w:jc w:val="both"/>
        <w:rPr>
          <w:rFonts w:ascii="Arial" w:hAnsi="Arial" w:cs="Arial"/>
          <w:b/>
          <w:i/>
          <w:sz w:val="20"/>
          <w:szCs w:val="24"/>
        </w:rPr>
      </w:pPr>
    </w:p>
    <w:p w:rsidR="009C1C44" w:rsidRPr="00720684" w:rsidRDefault="00604827" w:rsidP="00546298">
      <w:pPr>
        <w:jc w:val="both"/>
        <w:rPr>
          <w:rFonts w:ascii="Arial" w:hAnsi="Arial" w:cs="Arial"/>
          <w:b/>
          <w:i/>
          <w:sz w:val="20"/>
          <w:szCs w:val="24"/>
        </w:rPr>
      </w:pPr>
      <w:r w:rsidRPr="00720684">
        <w:rPr>
          <w:rFonts w:ascii="Arial" w:hAnsi="Arial" w:cs="Arial"/>
          <w:b/>
          <w:i/>
          <w:sz w:val="20"/>
          <w:szCs w:val="24"/>
        </w:rPr>
        <w:t>La GACETA MUNICIPAL, es una publicación del Ayuntamiento de Juárez, Nuevo León, elab</w:t>
      </w:r>
      <w:r w:rsidR="002D5105" w:rsidRPr="00720684">
        <w:rPr>
          <w:rFonts w:ascii="Arial" w:hAnsi="Arial" w:cs="Arial"/>
          <w:b/>
          <w:i/>
          <w:sz w:val="20"/>
          <w:szCs w:val="24"/>
        </w:rPr>
        <w:t xml:space="preserve">orada en la Dirección Política de la Secretaría del Ayuntamiento, </w:t>
      </w:r>
      <w:r w:rsidRPr="00720684">
        <w:rPr>
          <w:rFonts w:ascii="Arial" w:hAnsi="Arial" w:cs="Arial"/>
          <w:b/>
          <w:i/>
          <w:sz w:val="20"/>
          <w:szCs w:val="24"/>
        </w:rPr>
        <w:t xml:space="preserve">ubicada en Zaragoza y Benito Juárez s/n, </w:t>
      </w:r>
      <w:r w:rsidR="003B1A4F" w:rsidRPr="00720684">
        <w:rPr>
          <w:rFonts w:ascii="Arial" w:hAnsi="Arial" w:cs="Arial"/>
          <w:b/>
          <w:i/>
          <w:sz w:val="20"/>
          <w:szCs w:val="24"/>
        </w:rPr>
        <w:t>Planta Baja</w:t>
      </w:r>
      <w:r w:rsidRPr="00720684">
        <w:rPr>
          <w:rFonts w:ascii="Arial" w:hAnsi="Arial" w:cs="Arial"/>
          <w:b/>
          <w:i/>
          <w:sz w:val="20"/>
          <w:szCs w:val="24"/>
        </w:rPr>
        <w:t xml:space="preserve">, </w:t>
      </w:r>
      <w:r w:rsidR="00546298" w:rsidRPr="00720684">
        <w:rPr>
          <w:rFonts w:ascii="Arial" w:hAnsi="Arial" w:cs="Arial"/>
          <w:b/>
          <w:i/>
          <w:sz w:val="20"/>
          <w:szCs w:val="24"/>
        </w:rPr>
        <w:t>Centro, Juárez, N.L. T</w:t>
      </w:r>
      <w:r w:rsidR="004E1899" w:rsidRPr="00720684">
        <w:rPr>
          <w:rFonts w:ascii="Arial" w:hAnsi="Arial" w:cs="Arial"/>
          <w:b/>
          <w:i/>
          <w:sz w:val="20"/>
          <w:szCs w:val="24"/>
        </w:rPr>
        <w:t>eléfono 18</w:t>
      </w:r>
      <w:r w:rsidR="003B1A4F" w:rsidRPr="00720684">
        <w:rPr>
          <w:rFonts w:ascii="Arial" w:hAnsi="Arial" w:cs="Arial"/>
          <w:b/>
          <w:i/>
          <w:sz w:val="20"/>
          <w:szCs w:val="24"/>
        </w:rPr>
        <w:t>78-8000 ext. 1</w:t>
      </w:r>
      <w:r w:rsidR="004C0121" w:rsidRPr="00720684">
        <w:rPr>
          <w:rFonts w:ascii="Arial" w:hAnsi="Arial" w:cs="Arial"/>
          <w:b/>
          <w:i/>
          <w:sz w:val="20"/>
          <w:szCs w:val="24"/>
        </w:rPr>
        <w:t>49</w:t>
      </w:r>
      <w:r w:rsidRPr="00720684">
        <w:rPr>
          <w:rFonts w:ascii="Arial" w:hAnsi="Arial" w:cs="Arial"/>
          <w:b/>
          <w:i/>
          <w:sz w:val="20"/>
          <w:szCs w:val="24"/>
        </w:rPr>
        <w:t>.</w:t>
      </w:r>
      <w:r w:rsidR="00350AC8" w:rsidRPr="00720684">
        <w:rPr>
          <w:rFonts w:ascii="Arial" w:hAnsi="Arial" w:cs="Arial"/>
          <w:b/>
          <w:i/>
          <w:sz w:val="20"/>
          <w:szCs w:val="24"/>
        </w:rPr>
        <w:t xml:space="preserve"> Responsable: </w:t>
      </w:r>
      <w:r w:rsidR="003B1A4F" w:rsidRPr="00720684">
        <w:rPr>
          <w:rFonts w:ascii="Arial" w:hAnsi="Arial" w:cs="Arial"/>
          <w:b/>
          <w:i/>
          <w:sz w:val="20"/>
          <w:szCs w:val="24"/>
        </w:rPr>
        <w:t>Profr.</w:t>
      </w:r>
      <w:r w:rsidR="00350AC8" w:rsidRPr="00720684">
        <w:rPr>
          <w:rFonts w:ascii="Arial" w:hAnsi="Arial" w:cs="Arial"/>
          <w:b/>
          <w:i/>
          <w:sz w:val="20"/>
          <w:szCs w:val="24"/>
        </w:rPr>
        <w:t xml:space="preserve"> </w:t>
      </w:r>
      <w:r w:rsidR="003B1A4F" w:rsidRPr="00720684">
        <w:rPr>
          <w:rFonts w:ascii="Arial" w:hAnsi="Arial" w:cs="Arial"/>
          <w:b/>
          <w:i/>
          <w:sz w:val="20"/>
          <w:szCs w:val="24"/>
        </w:rPr>
        <w:t>Isaías Hernández Martínez</w:t>
      </w:r>
      <w:r w:rsidR="00350AC8" w:rsidRPr="00720684">
        <w:rPr>
          <w:rFonts w:ascii="Arial" w:hAnsi="Arial" w:cs="Arial"/>
          <w:b/>
          <w:i/>
          <w:sz w:val="20"/>
          <w:szCs w:val="24"/>
        </w:rPr>
        <w:t>.</w:t>
      </w:r>
    </w:p>
    <w:p w:rsidR="00141363" w:rsidRPr="00141363" w:rsidRDefault="00141363" w:rsidP="00141363">
      <w:pPr>
        <w:jc w:val="center"/>
        <w:rPr>
          <w:rFonts w:ascii="Arial" w:hAnsi="Arial" w:cs="Arial"/>
          <w:b/>
          <w:sz w:val="28"/>
          <w:szCs w:val="28"/>
          <w:u w:val="single"/>
        </w:rPr>
      </w:pPr>
      <w:r w:rsidRPr="00141363">
        <w:rPr>
          <w:rFonts w:ascii="Arial" w:hAnsi="Arial" w:cs="Arial"/>
          <w:b/>
          <w:sz w:val="28"/>
          <w:szCs w:val="28"/>
          <w:u w:val="single"/>
        </w:rPr>
        <w:lastRenderedPageBreak/>
        <w:t>ACUERDOS</w:t>
      </w:r>
    </w:p>
    <w:p w:rsidR="00874AF2" w:rsidRDefault="00874AF2" w:rsidP="00874AF2">
      <w:pPr>
        <w:pStyle w:val="Sinespaciado"/>
        <w:ind w:left="4950" w:hanging="4950"/>
        <w:jc w:val="center"/>
        <w:rPr>
          <w:rFonts w:ascii="Arial" w:hAnsi="Arial" w:cs="Arial"/>
          <w:b/>
          <w:sz w:val="24"/>
          <w:szCs w:val="24"/>
        </w:rPr>
      </w:pPr>
      <w:r w:rsidRPr="00906FE0">
        <w:rPr>
          <w:rFonts w:ascii="Arial" w:hAnsi="Arial" w:cs="Arial"/>
          <w:b/>
          <w:sz w:val="24"/>
          <w:szCs w:val="24"/>
        </w:rPr>
        <w:t>SES</w:t>
      </w:r>
      <w:r w:rsidR="00EE6BAB">
        <w:rPr>
          <w:rFonts w:ascii="Arial" w:hAnsi="Arial" w:cs="Arial"/>
          <w:b/>
          <w:sz w:val="24"/>
          <w:szCs w:val="24"/>
        </w:rPr>
        <w:t xml:space="preserve">IÓN </w:t>
      </w:r>
      <w:r w:rsidR="00123CC5">
        <w:rPr>
          <w:rFonts w:ascii="Arial" w:hAnsi="Arial" w:cs="Arial"/>
          <w:b/>
          <w:sz w:val="24"/>
          <w:szCs w:val="24"/>
        </w:rPr>
        <w:t>ORDINARIA</w:t>
      </w:r>
    </w:p>
    <w:p w:rsidR="00874AF2" w:rsidRDefault="00F05C21" w:rsidP="00720684">
      <w:pPr>
        <w:pStyle w:val="Sinespaciado"/>
        <w:ind w:left="4950" w:hanging="4950"/>
        <w:jc w:val="center"/>
        <w:rPr>
          <w:rFonts w:ascii="Arial" w:hAnsi="Arial" w:cs="Arial"/>
          <w:b/>
          <w:sz w:val="24"/>
          <w:szCs w:val="24"/>
        </w:rPr>
      </w:pPr>
      <w:r>
        <w:rPr>
          <w:rFonts w:ascii="Arial" w:hAnsi="Arial" w:cs="Arial"/>
          <w:b/>
          <w:sz w:val="24"/>
          <w:szCs w:val="24"/>
        </w:rPr>
        <w:t>20</w:t>
      </w:r>
      <w:r w:rsidR="00874AF2">
        <w:rPr>
          <w:rFonts w:ascii="Arial" w:hAnsi="Arial" w:cs="Arial"/>
          <w:b/>
          <w:sz w:val="24"/>
          <w:szCs w:val="24"/>
        </w:rPr>
        <w:t xml:space="preserve"> DE </w:t>
      </w:r>
      <w:r w:rsidR="00912D91">
        <w:rPr>
          <w:rFonts w:ascii="Arial" w:hAnsi="Arial" w:cs="Arial"/>
          <w:b/>
          <w:sz w:val="24"/>
          <w:szCs w:val="24"/>
        </w:rPr>
        <w:t>DICIEMB</w:t>
      </w:r>
      <w:r w:rsidR="00600DDD">
        <w:rPr>
          <w:rFonts w:ascii="Arial" w:hAnsi="Arial" w:cs="Arial"/>
          <w:b/>
          <w:sz w:val="24"/>
          <w:szCs w:val="24"/>
        </w:rPr>
        <w:t>RE</w:t>
      </w:r>
      <w:r w:rsidR="00874AF2">
        <w:rPr>
          <w:rFonts w:ascii="Arial" w:hAnsi="Arial" w:cs="Arial"/>
          <w:b/>
          <w:sz w:val="24"/>
          <w:szCs w:val="24"/>
        </w:rPr>
        <w:t xml:space="preserve"> DE 201</w:t>
      </w:r>
      <w:r w:rsidR="00293AB3">
        <w:rPr>
          <w:rFonts w:ascii="Arial" w:hAnsi="Arial" w:cs="Arial"/>
          <w:b/>
          <w:sz w:val="24"/>
          <w:szCs w:val="24"/>
        </w:rPr>
        <w:t>6</w:t>
      </w:r>
    </w:p>
    <w:p w:rsidR="00874AF2" w:rsidRDefault="00874AF2" w:rsidP="00874AF2">
      <w:pPr>
        <w:pStyle w:val="Sinespaciado"/>
        <w:ind w:left="4950" w:hanging="4950"/>
        <w:jc w:val="center"/>
        <w:rPr>
          <w:rFonts w:ascii="Arial" w:hAnsi="Arial" w:cs="Arial"/>
          <w:b/>
          <w:sz w:val="24"/>
          <w:szCs w:val="24"/>
        </w:rPr>
      </w:pPr>
      <w:r>
        <w:rPr>
          <w:rFonts w:ascii="Arial" w:hAnsi="Arial" w:cs="Arial"/>
          <w:b/>
          <w:sz w:val="24"/>
          <w:szCs w:val="24"/>
        </w:rPr>
        <w:t>ACTA 0</w:t>
      </w:r>
      <w:r w:rsidR="00F05C21">
        <w:rPr>
          <w:rFonts w:ascii="Arial" w:hAnsi="Arial" w:cs="Arial"/>
          <w:b/>
          <w:sz w:val="24"/>
          <w:szCs w:val="24"/>
        </w:rPr>
        <w:t>34</w:t>
      </w:r>
    </w:p>
    <w:p w:rsidR="00874AF2" w:rsidRDefault="00874AF2" w:rsidP="00874AF2">
      <w:pPr>
        <w:pStyle w:val="Sinespaciado"/>
        <w:ind w:left="4950" w:hanging="4950"/>
        <w:jc w:val="center"/>
        <w:rPr>
          <w:rFonts w:ascii="Arial" w:hAnsi="Arial" w:cs="Arial"/>
          <w:b/>
          <w:sz w:val="24"/>
          <w:szCs w:val="24"/>
        </w:rPr>
      </w:pPr>
    </w:p>
    <w:p w:rsidR="007A7930" w:rsidRPr="007A7930" w:rsidRDefault="00874AF2" w:rsidP="007A7930">
      <w:pPr>
        <w:jc w:val="both"/>
        <w:rPr>
          <w:rFonts w:ascii="Arial" w:eastAsia="Arial Unicode MS" w:hAnsi="Arial" w:cs="Arial"/>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F05C21" w:rsidRPr="00CD48A8">
        <w:rPr>
          <w:rFonts w:ascii="Arial" w:eastAsia="Arial Unicode MS" w:hAnsi="Arial" w:cs="Arial"/>
          <w:b/>
          <w:sz w:val="24"/>
          <w:szCs w:val="24"/>
        </w:rPr>
        <w:t xml:space="preserve">CON </w:t>
      </w:r>
      <w:r w:rsidR="00F05C21">
        <w:rPr>
          <w:rFonts w:ascii="Arial" w:eastAsia="Arial Unicode MS" w:hAnsi="Arial" w:cs="Arial"/>
          <w:b/>
          <w:sz w:val="24"/>
          <w:szCs w:val="24"/>
        </w:rPr>
        <w:t xml:space="preserve">QUINCE </w:t>
      </w:r>
      <w:r w:rsidR="00F05C21" w:rsidRPr="00CD48A8">
        <w:rPr>
          <w:rFonts w:ascii="Arial" w:eastAsia="Arial Unicode MS" w:hAnsi="Arial" w:cs="Arial"/>
          <w:b/>
          <w:sz w:val="24"/>
          <w:szCs w:val="24"/>
        </w:rPr>
        <w:t>VOTOS A FAVOR, SE APRUEBA Y AUTORIZA POR UNANIMIDAD DE VOTOS DE LOS EDILES PRESENTES EL ORDEN DEL D</w:t>
      </w:r>
      <w:r w:rsidR="00F05C21">
        <w:rPr>
          <w:rFonts w:ascii="Arial" w:eastAsia="Arial Unicode MS" w:hAnsi="Arial" w:cs="Arial"/>
          <w:b/>
          <w:sz w:val="24"/>
          <w:szCs w:val="24"/>
        </w:rPr>
        <w:t>ÍA PARA LA PRESENTE SESIÓN</w:t>
      </w:r>
      <w:r w:rsidR="00F05C21" w:rsidRPr="00CD48A8">
        <w:rPr>
          <w:rFonts w:ascii="Arial" w:eastAsia="Arial Unicode MS" w:hAnsi="Arial" w:cs="Arial"/>
          <w:b/>
          <w:sz w:val="24"/>
          <w:szCs w:val="24"/>
        </w:rPr>
        <w:t>.</w:t>
      </w:r>
    </w:p>
    <w:p w:rsidR="00AD5A7D" w:rsidRPr="008D161C" w:rsidRDefault="00874AF2" w:rsidP="00AD5A7D">
      <w:pPr>
        <w:jc w:val="both"/>
        <w:rPr>
          <w:rFonts w:ascii="Arial" w:eastAsia="Arial Unicode MS" w:hAnsi="Arial" w:cs="Arial"/>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F05C21" w:rsidRPr="00CD48A8">
        <w:rPr>
          <w:rFonts w:ascii="Arial" w:eastAsia="Arial Unicode MS" w:hAnsi="Arial" w:cs="Arial"/>
          <w:b/>
          <w:sz w:val="24"/>
          <w:szCs w:val="24"/>
        </w:rPr>
        <w:t xml:space="preserve">CON </w:t>
      </w:r>
      <w:r w:rsidR="00F05C21">
        <w:rPr>
          <w:rFonts w:ascii="Arial" w:eastAsia="Arial Unicode MS" w:hAnsi="Arial" w:cs="Arial"/>
          <w:b/>
          <w:sz w:val="24"/>
          <w:szCs w:val="24"/>
        </w:rPr>
        <w:t>QUINCE</w:t>
      </w:r>
      <w:r w:rsidR="00F05C21" w:rsidRPr="00CD48A8">
        <w:rPr>
          <w:rFonts w:ascii="Arial" w:eastAsia="Arial Unicode MS" w:hAnsi="Arial" w:cs="Arial"/>
          <w:b/>
          <w:sz w:val="24"/>
          <w:szCs w:val="24"/>
        </w:rPr>
        <w:t xml:space="preserve"> VOTOS A FAVOR, SE APRUEBA Y AUTORIZA POR </w:t>
      </w:r>
      <w:r w:rsidR="00F05C21">
        <w:rPr>
          <w:rFonts w:ascii="Arial" w:eastAsia="Arial Unicode MS" w:hAnsi="Arial" w:cs="Arial"/>
          <w:b/>
          <w:sz w:val="24"/>
          <w:szCs w:val="24"/>
        </w:rPr>
        <w:t>UNANIMIDAD</w:t>
      </w:r>
      <w:r w:rsidR="00F05C21" w:rsidRPr="00CD48A8">
        <w:rPr>
          <w:rFonts w:ascii="Arial" w:eastAsia="Arial Unicode MS" w:hAnsi="Arial" w:cs="Arial"/>
          <w:b/>
          <w:sz w:val="24"/>
          <w:szCs w:val="24"/>
        </w:rPr>
        <w:t xml:space="preserve"> DE VOTOS DE LOS EDILES PRESENTES LA DISPENSA DE LA LECTURA DEL ACTA DE LA SESIÓN ANTERIOR.</w:t>
      </w:r>
    </w:p>
    <w:p w:rsidR="008D161C" w:rsidRPr="00095126" w:rsidRDefault="00123CC5" w:rsidP="008D161C">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F05C21" w:rsidRPr="00CD48A8">
        <w:rPr>
          <w:rFonts w:ascii="Arial" w:eastAsia="Arial Unicode MS" w:hAnsi="Arial" w:cs="Arial"/>
          <w:b/>
          <w:sz w:val="24"/>
          <w:szCs w:val="24"/>
        </w:rPr>
        <w:t xml:space="preserve">CON </w:t>
      </w:r>
      <w:r w:rsidR="00F05C21">
        <w:rPr>
          <w:rFonts w:ascii="Arial" w:eastAsia="Arial Unicode MS" w:hAnsi="Arial" w:cs="Arial"/>
          <w:b/>
          <w:sz w:val="24"/>
          <w:szCs w:val="24"/>
        </w:rPr>
        <w:t xml:space="preserve">QUINCE </w:t>
      </w:r>
      <w:r w:rsidR="00F05C21" w:rsidRPr="00CD48A8">
        <w:rPr>
          <w:rFonts w:ascii="Arial" w:eastAsia="Arial Unicode MS" w:hAnsi="Arial" w:cs="Arial"/>
          <w:b/>
          <w:sz w:val="24"/>
          <w:szCs w:val="24"/>
        </w:rPr>
        <w:t>VOTOS A FAVOR</w:t>
      </w:r>
      <w:r w:rsidR="00F05C21">
        <w:rPr>
          <w:rFonts w:ascii="Arial" w:eastAsia="Arial Unicode MS" w:hAnsi="Arial" w:cs="Arial"/>
          <w:b/>
          <w:sz w:val="24"/>
          <w:szCs w:val="24"/>
        </w:rPr>
        <w:t>,</w:t>
      </w:r>
      <w:r w:rsidR="00F05C21" w:rsidRPr="00CD48A8">
        <w:rPr>
          <w:rFonts w:ascii="Arial" w:eastAsia="Arial Unicode MS" w:hAnsi="Arial" w:cs="Arial"/>
          <w:b/>
          <w:sz w:val="24"/>
          <w:szCs w:val="24"/>
        </w:rPr>
        <w:t xml:space="preserve"> </w:t>
      </w:r>
      <w:r w:rsidR="00F05C21" w:rsidRPr="00C66EA6">
        <w:rPr>
          <w:rFonts w:ascii="Arial" w:hAnsi="Arial" w:cs="Arial"/>
          <w:b/>
          <w:sz w:val="24"/>
        </w:rPr>
        <w:t xml:space="preserve">EL AYUNTAMIENTO DE JUÁREZ, NUEVO LEÓN, </w:t>
      </w:r>
      <w:r w:rsidR="00F05C21">
        <w:rPr>
          <w:rFonts w:ascii="Arial" w:hAnsi="Arial" w:cs="Arial"/>
          <w:b/>
          <w:sz w:val="24"/>
        </w:rPr>
        <w:t>APRUEBA Y AUTORIZA POR UNANIMIDAD DE VOTOS DE LOS EDILES PRESENTES EL CONTENIDO DEL ACTA DE LA SESIÓN ANTERIOR.</w:t>
      </w:r>
    </w:p>
    <w:p w:rsidR="00AD5A7D" w:rsidRPr="00C25E8F" w:rsidRDefault="00123CC5" w:rsidP="00AD5A7D">
      <w:pPr>
        <w:jc w:val="both"/>
        <w:rPr>
          <w:rFonts w:ascii="Arial" w:eastAsia="Arial Unicode MS" w:hAnsi="Arial" w:cs="Arial"/>
          <w:sz w:val="24"/>
          <w:szCs w:val="24"/>
        </w:rPr>
      </w:pPr>
      <w:r>
        <w:rPr>
          <w:rFonts w:ascii="Arial" w:eastAsia="Arial Unicode MS" w:hAnsi="Arial" w:cs="Arial"/>
          <w:b/>
          <w:sz w:val="24"/>
          <w:szCs w:val="24"/>
          <w:u w:val="single"/>
        </w:rPr>
        <w:t>ACUERDO CUATRO.-</w:t>
      </w:r>
      <w:r>
        <w:rPr>
          <w:rFonts w:ascii="Arial" w:eastAsia="Arial Unicode MS" w:hAnsi="Arial" w:cs="Arial"/>
          <w:sz w:val="24"/>
          <w:szCs w:val="24"/>
        </w:rPr>
        <w:t xml:space="preserve"> </w:t>
      </w:r>
      <w:r w:rsidR="00F05C21" w:rsidRPr="00CD48A8">
        <w:rPr>
          <w:rFonts w:ascii="Arial" w:eastAsia="Arial Unicode MS" w:hAnsi="Arial" w:cs="Arial"/>
          <w:b/>
          <w:sz w:val="24"/>
          <w:szCs w:val="24"/>
        </w:rPr>
        <w:t xml:space="preserve">CON </w:t>
      </w:r>
      <w:r w:rsidR="00F05C21">
        <w:rPr>
          <w:rFonts w:ascii="Arial" w:eastAsia="Arial Unicode MS" w:hAnsi="Arial" w:cs="Arial"/>
          <w:b/>
          <w:sz w:val="24"/>
          <w:szCs w:val="24"/>
        </w:rPr>
        <w:t xml:space="preserve">QUINCE </w:t>
      </w:r>
      <w:r w:rsidR="00F05C21" w:rsidRPr="00CD48A8">
        <w:rPr>
          <w:rFonts w:ascii="Arial" w:eastAsia="Arial Unicode MS" w:hAnsi="Arial" w:cs="Arial"/>
          <w:b/>
          <w:sz w:val="24"/>
          <w:szCs w:val="24"/>
        </w:rPr>
        <w:t>VOTOS A FAVOR</w:t>
      </w:r>
      <w:r w:rsidR="00F05C21">
        <w:rPr>
          <w:rFonts w:ascii="Arial" w:eastAsia="Arial Unicode MS" w:hAnsi="Arial" w:cs="Arial"/>
          <w:b/>
          <w:sz w:val="24"/>
          <w:szCs w:val="24"/>
        </w:rPr>
        <w:t>,</w:t>
      </w:r>
      <w:r w:rsidR="00F05C21" w:rsidRPr="00CD48A8">
        <w:rPr>
          <w:rFonts w:ascii="Arial" w:eastAsia="Arial Unicode MS" w:hAnsi="Arial" w:cs="Arial"/>
          <w:b/>
          <w:sz w:val="24"/>
          <w:szCs w:val="24"/>
        </w:rPr>
        <w:t xml:space="preserve"> SE APRUEBA Y AUTORIZA POR </w:t>
      </w:r>
      <w:r w:rsidR="00F05C21">
        <w:rPr>
          <w:rFonts w:ascii="Arial" w:eastAsia="Arial Unicode MS" w:hAnsi="Arial" w:cs="Arial"/>
          <w:b/>
          <w:sz w:val="24"/>
          <w:szCs w:val="24"/>
        </w:rPr>
        <w:t>UNANIMIDAD</w:t>
      </w:r>
      <w:r w:rsidR="00F05C21" w:rsidRPr="00CD48A8">
        <w:rPr>
          <w:rFonts w:ascii="Arial" w:eastAsia="Arial Unicode MS" w:hAnsi="Arial" w:cs="Arial"/>
          <w:b/>
          <w:sz w:val="24"/>
          <w:szCs w:val="24"/>
        </w:rPr>
        <w:t xml:space="preserve"> DE VOTOS DE LOS EDILES PRESENTES L</w:t>
      </w:r>
      <w:r w:rsidR="00F05C21">
        <w:rPr>
          <w:rFonts w:ascii="Arial" w:eastAsia="Arial Unicode MS" w:hAnsi="Arial" w:cs="Arial"/>
          <w:b/>
          <w:sz w:val="24"/>
          <w:szCs w:val="24"/>
        </w:rPr>
        <w:t>A DISPENSA DE LA LECTURA DE LOS CONSIDERANDOS DE LOS DICTÁMENES Y PUNTOS DE ACUERDO A TRATAR EN LA PRESENTE SESIÓN DE CABILDO</w:t>
      </w:r>
      <w:r w:rsidR="00F05C21" w:rsidRPr="00CD48A8">
        <w:rPr>
          <w:rFonts w:ascii="Arial" w:eastAsia="Arial Unicode MS" w:hAnsi="Arial" w:cs="Arial"/>
          <w:b/>
          <w:sz w:val="24"/>
          <w:szCs w:val="24"/>
        </w:rPr>
        <w:t>.</w:t>
      </w:r>
    </w:p>
    <w:p w:rsidR="00F05C21" w:rsidRPr="00DA1A5F" w:rsidRDefault="00123CC5" w:rsidP="00F05C21">
      <w:pPr>
        <w:jc w:val="both"/>
        <w:rPr>
          <w:rFonts w:ascii="Arial" w:hAnsi="Arial" w:cs="Arial"/>
          <w:b/>
        </w:rPr>
      </w:pPr>
      <w:r w:rsidRPr="00123CC5">
        <w:rPr>
          <w:rFonts w:ascii="Arial" w:eastAsia="Arial Unicode MS" w:hAnsi="Arial" w:cs="Arial"/>
          <w:b/>
          <w:sz w:val="24"/>
          <w:szCs w:val="24"/>
          <w:u w:val="single"/>
        </w:rPr>
        <w:t>ACUERDO CINCO</w:t>
      </w:r>
      <w:r>
        <w:rPr>
          <w:rFonts w:ascii="Arial" w:eastAsia="Arial Unicode MS" w:hAnsi="Arial" w:cs="Arial"/>
          <w:b/>
          <w:sz w:val="24"/>
          <w:szCs w:val="24"/>
          <w:u w:val="single"/>
        </w:rPr>
        <w:t>.-</w:t>
      </w:r>
      <w:r>
        <w:rPr>
          <w:rFonts w:ascii="Arial" w:eastAsia="Arial Unicode MS" w:hAnsi="Arial" w:cs="Arial"/>
          <w:sz w:val="24"/>
          <w:szCs w:val="24"/>
        </w:rPr>
        <w:t xml:space="preserve"> </w:t>
      </w:r>
      <w:r w:rsidR="00F05C21" w:rsidRPr="00DA1A5F">
        <w:rPr>
          <w:rFonts w:ascii="Arial" w:eastAsia="Arial Unicode MS" w:hAnsi="Arial" w:cs="Arial"/>
          <w:b/>
        </w:rPr>
        <w:t xml:space="preserve">CON CATORCE VOTOS A FAVOR Y UNA ABSTENCIÓN, </w:t>
      </w:r>
      <w:r w:rsidR="00F05C21" w:rsidRPr="00DA1A5F">
        <w:rPr>
          <w:rFonts w:ascii="Arial" w:hAnsi="Arial" w:cs="Arial"/>
          <w:b/>
        </w:rPr>
        <w:t xml:space="preserve">CON FUNDAMENTO EN LO ESTABLECIDO EN EL ARTÍCULO 115 DE LA CONSTITUCIÓN POLÍTICA DE LOS ESTADOS UNIDOS MEXICANOS; 118 Y 130 DE LA CONSTITUCIÓN POLÍTICA DEL ESTADO LIBRE Y SOBERANO DE NUEVO LEÓN, 33 FRACCIÓN I INCISO B) DE LA LEY DE GOBIERNO MUNICIPAL DEL ESTADO DE NUEVO LEÓN; 39 Y DEMÁS RELATIVOS DEL REGLAMENTO INTERIOR DEL AYUNTAMIENTO DE JUÁREZ, NUEVO LEÓN, </w:t>
      </w:r>
      <w:r w:rsidR="00F05C21" w:rsidRPr="00DA1A5F">
        <w:rPr>
          <w:rFonts w:ascii="Arial" w:eastAsia="Arial Unicode MS" w:hAnsi="Arial" w:cs="Arial"/>
          <w:b/>
        </w:rPr>
        <w:t xml:space="preserve">SE APRUEBA Y AUTORIZA POR MAYORÍA DE VOTOS DE LOS EDILES PRESENTES EL </w:t>
      </w:r>
      <w:r w:rsidR="00F05C21" w:rsidRPr="00DA1A5F">
        <w:rPr>
          <w:rFonts w:ascii="Arial" w:hAnsi="Arial" w:cs="Arial"/>
          <w:b/>
        </w:rPr>
        <w:t>DICTAMEN DEL PROYECTO DEL PRESUPUESTO DE EGRESOS A EJERCER EN EL 2017, EMITIDO POR LA COMISIÓN DE HACIENDA Y PATRIMONIO MUNICIPALES DEL R. AYUNTAMIENTO DE JUAREZ, NUEVO LEÓN, EN LOS SIGUIENTES TERMINOS:</w:t>
      </w:r>
    </w:p>
    <w:p w:rsidR="00F05C21" w:rsidRPr="00DA1A5F" w:rsidRDefault="00F05C21" w:rsidP="00F05C21">
      <w:pPr>
        <w:spacing w:after="120"/>
        <w:jc w:val="both"/>
        <w:rPr>
          <w:rFonts w:ascii="Arial" w:hAnsi="Arial" w:cs="Arial"/>
        </w:rPr>
      </w:pPr>
      <w:r w:rsidRPr="00DA1A5F">
        <w:rPr>
          <w:rFonts w:ascii="Arial" w:hAnsi="Arial" w:cs="Arial"/>
          <w:b/>
        </w:rPr>
        <w:t>PRIMERO.-</w:t>
      </w:r>
      <w:r w:rsidRPr="00DA1A5F">
        <w:rPr>
          <w:rFonts w:ascii="Arial" w:hAnsi="Arial" w:cs="Arial"/>
        </w:rPr>
        <w:t xml:space="preserve"> Se aprueba el Proyecto del Presupuesto de Egresos para el ejercicio 2017, por la cantidad de </w:t>
      </w:r>
      <w:r w:rsidRPr="00DA1A5F">
        <w:rPr>
          <w:rFonts w:ascii="Arial" w:hAnsi="Arial" w:cs="Arial"/>
          <w:b/>
        </w:rPr>
        <w:t>$796,017,654.00 (SETECIENTOS NOVENTAY SEIS  MILLONES DIECISIETE MIL SEISCIENTOS CINCUENTA Y CUATRO  00/100 M.N.)</w:t>
      </w:r>
      <w:r w:rsidRPr="00DA1A5F">
        <w:rPr>
          <w:rFonts w:ascii="Arial" w:hAnsi="Arial" w:cs="Arial"/>
        </w:rPr>
        <w:t xml:space="preserve"> de acuerdo a la revisión de los documentos y anexos presentados por el C. Secretario </w:t>
      </w:r>
      <w:r w:rsidRPr="00DA1A5F">
        <w:rPr>
          <w:rFonts w:ascii="Arial" w:hAnsi="Arial" w:cs="Arial"/>
        </w:rPr>
        <w:lastRenderedPageBreak/>
        <w:t>de Finanzas y Tesorero Municipal, los cuales se repartirán en los siguientes programas:</w:t>
      </w:r>
    </w:p>
    <w:tbl>
      <w:tblPr>
        <w:tblW w:w="0" w:type="auto"/>
        <w:jc w:val="center"/>
        <w:tblCellMar>
          <w:left w:w="0" w:type="dxa"/>
          <w:right w:w="0" w:type="dxa"/>
        </w:tblCellMar>
        <w:tblLook w:val="04A0"/>
      </w:tblPr>
      <w:tblGrid>
        <w:gridCol w:w="400"/>
        <w:gridCol w:w="3401"/>
        <w:gridCol w:w="2290"/>
        <w:gridCol w:w="1322"/>
      </w:tblGrid>
      <w:tr w:rsidR="00F05C21" w:rsidRPr="001B750E" w:rsidTr="00F70D15">
        <w:trPr>
          <w:trHeight w:val="728"/>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 xml:space="preserve">Programas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 xml:space="preserve">Presupuesto </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 xml:space="preserve">2017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 xml:space="preserve">% que </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 xml:space="preserve">Representa </w:t>
            </w:r>
          </w:p>
        </w:tc>
      </w:tr>
      <w:tr w:rsidR="00F05C21" w:rsidRPr="001B750E" w:rsidTr="00F70D15">
        <w:trPr>
          <w:trHeight w:val="349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1</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2</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3</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4</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5</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6</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7</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8</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 xml:space="preserve">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Servicios Públicos Generales</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Sria. De Desarrollo Social</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 xml:space="preserve">Sria. De Salud </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Seguridad Pública R.P.</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Seguridad Pública Forta</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Administración</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Inversiones y Obra Pública</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Inversiones y Gastos con Ramo 33</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Inversiones y Gastos con Fondo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              125,932,867</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17,474,552</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5,805,197</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40,191,818</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156,800,000</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 xml:space="preserve">286,946,236   </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73,402,966</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24,407,044</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65,056,974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15.8%</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 xml:space="preserve"> 2.19%</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0.72%</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5.04%</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19.7%</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36.0%</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9.22%</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3.07%</w:t>
            </w:r>
          </w:p>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8.17%</w:t>
            </w:r>
          </w:p>
        </w:tc>
      </w:tr>
      <w:tr w:rsidR="00F05C21" w:rsidRPr="001B750E" w:rsidTr="00F70D15">
        <w:trPr>
          <w:trHeight w:val="402"/>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 xml:space="preserve">TOTAL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              796,017,654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5C21" w:rsidRPr="001B750E" w:rsidRDefault="00F05C21" w:rsidP="00F70D15">
            <w:pPr>
              <w:spacing w:after="120"/>
              <w:jc w:val="both"/>
              <w:rPr>
                <w:rFonts w:ascii="Arial" w:hAnsi="Arial" w:cs="Arial"/>
                <w:sz w:val="20"/>
                <w:szCs w:val="20"/>
                <w:lang w:val="es-MX"/>
              </w:rPr>
            </w:pPr>
            <w:r w:rsidRPr="001B750E">
              <w:rPr>
                <w:rFonts w:ascii="Arial" w:hAnsi="Arial" w:cs="Arial"/>
                <w:sz w:val="20"/>
                <w:szCs w:val="20"/>
                <w:lang w:val="es-MX"/>
              </w:rPr>
              <w:t xml:space="preserve">100% </w:t>
            </w:r>
          </w:p>
        </w:tc>
      </w:tr>
    </w:tbl>
    <w:p w:rsidR="00F05C21" w:rsidRPr="00FE3393" w:rsidRDefault="00F05C21" w:rsidP="00F05C21">
      <w:pPr>
        <w:spacing w:after="120" w:line="360" w:lineRule="auto"/>
        <w:jc w:val="center"/>
        <w:rPr>
          <w:rFonts w:ascii="Arial" w:hAnsi="Arial" w:cs="Arial"/>
          <w:sz w:val="20"/>
          <w:szCs w:val="20"/>
        </w:rPr>
      </w:pPr>
    </w:p>
    <w:p w:rsidR="00F05C21" w:rsidRPr="00DA1A5F" w:rsidRDefault="00F05C21" w:rsidP="00F05C21">
      <w:pPr>
        <w:spacing w:after="120"/>
        <w:jc w:val="both"/>
        <w:rPr>
          <w:rFonts w:ascii="Arial" w:hAnsi="Arial" w:cs="Arial"/>
          <w:szCs w:val="20"/>
        </w:rPr>
      </w:pPr>
      <w:r w:rsidRPr="00DA1A5F">
        <w:rPr>
          <w:rFonts w:ascii="Arial" w:hAnsi="Arial" w:cs="Arial"/>
          <w:b/>
          <w:szCs w:val="20"/>
        </w:rPr>
        <w:t>SEGUNDO.-</w:t>
      </w:r>
      <w:r w:rsidRPr="00DA1A5F">
        <w:rPr>
          <w:rFonts w:ascii="Arial" w:hAnsi="Arial" w:cs="Arial"/>
          <w:szCs w:val="20"/>
        </w:rPr>
        <w:t xml:space="preserve"> Se autoriza al C. Secretario de Finanzas y Tesorero Municipal a realizar las transferencias necesarias de presupuesto entre los programas autorizados en el punto anterior para llevar a cabo una mayor eficiencia en el manejo de sus finanzas. </w:t>
      </w:r>
    </w:p>
    <w:p w:rsidR="00F05C21" w:rsidRPr="00DA1A5F" w:rsidRDefault="00F05C21" w:rsidP="00F05C21">
      <w:pPr>
        <w:spacing w:after="120"/>
        <w:jc w:val="both"/>
        <w:rPr>
          <w:rFonts w:ascii="Arial" w:hAnsi="Arial" w:cs="Arial"/>
          <w:szCs w:val="20"/>
        </w:rPr>
      </w:pPr>
      <w:r w:rsidRPr="00DA1A5F">
        <w:rPr>
          <w:rFonts w:ascii="Arial" w:hAnsi="Arial" w:cs="Arial"/>
          <w:b/>
          <w:szCs w:val="20"/>
        </w:rPr>
        <w:t>TERCERO.-</w:t>
      </w:r>
      <w:r w:rsidRPr="00DA1A5F">
        <w:rPr>
          <w:rFonts w:ascii="Arial" w:hAnsi="Arial" w:cs="Arial"/>
          <w:szCs w:val="20"/>
        </w:rPr>
        <w:t xml:space="preserve"> Se instruye al Presidente de esta Comisión de Hacienda y Patrimonio Municipales, a fin de que por su conducto el presente acuerdo sea turnado al Pleno del R. Ayuntamiento de esta Ciudad, para su debida aprobación.</w:t>
      </w:r>
    </w:p>
    <w:p w:rsidR="008D161C" w:rsidRPr="007B0210" w:rsidRDefault="00F05C21" w:rsidP="00F05C21">
      <w:pPr>
        <w:jc w:val="both"/>
        <w:rPr>
          <w:rFonts w:ascii="Arial" w:hAnsi="Arial" w:cs="Arial"/>
          <w:sz w:val="24"/>
          <w:szCs w:val="20"/>
        </w:rPr>
      </w:pPr>
      <w:r w:rsidRPr="00DA1A5F">
        <w:rPr>
          <w:rFonts w:ascii="Arial" w:hAnsi="Arial" w:cs="Arial"/>
          <w:b/>
          <w:szCs w:val="20"/>
        </w:rPr>
        <w:t xml:space="preserve">CUARTO.- </w:t>
      </w:r>
      <w:r w:rsidRPr="00DA1A5F">
        <w:rPr>
          <w:rFonts w:ascii="Arial" w:hAnsi="Arial" w:cs="Arial"/>
          <w:szCs w:val="20"/>
        </w:rPr>
        <w:t>Por Instrucciones del C. Presidente Municipal, se ordena a la Secretaría del Ayuntamiento, se mande publicar el presente acuerdo en el Periódico  Oficial del Estado de Nuevo León, así como en la Gaceta Municipal de Juárez, Nuevo León a fin de que surtan los efectos legales a que haya lugar.</w:t>
      </w:r>
    </w:p>
    <w:p w:rsidR="00F05C21" w:rsidRDefault="008D161C" w:rsidP="00F05C21">
      <w:pPr>
        <w:jc w:val="both"/>
        <w:rPr>
          <w:rFonts w:ascii="Arial" w:hAnsi="Arial" w:cs="Arial"/>
          <w:b/>
          <w:sz w:val="24"/>
          <w:szCs w:val="24"/>
        </w:rPr>
      </w:pPr>
      <w:r w:rsidRPr="00C25E8F">
        <w:rPr>
          <w:rFonts w:ascii="Arial" w:hAnsi="Arial" w:cs="Arial"/>
          <w:b/>
          <w:sz w:val="24"/>
          <w:szCs w:val="28"/>
          <w:u w:val="single"/>
        </w:rPr>
        <w:t xml:space="preserve">ACUERDO </w:t>
      </w:r>
      <w:r w:rsidR="00C25E8F">
        <w:rPr>
          <w:rFonts w:ascii="Arial" w:hAnsi="Arial" w:cs="Arial"/>
          <w:b/>
          <w:sz w:val="24"/>
          <w:szCs w:val="28"/>
          <w:u w:val="single"/>
        </w:rPr>
        <w:t>SEIS.-</w:t>
      </w:r>
      <w:r w:rsidR="00C25E8F" w:rsidRPr="00C25E8F">
        <w:rPr>
          <w:rFonts w:ascii="Arial" w:hAnsi="Arial" w:cs="Arial"/>
          <w:b/>
          <w:sz w:val="24"/>
          <w:szCs w:val="28"/>
        </w:rPr>
        <w:t xml:space="preserve"> </w:t>
      </w:r>
      <w:r w:rsidR="00F05C21" w:rsidRPr="00300308">
        <w:rPr>
          <w:rFonts w:ascii="Arial" w:eastAsia="Arial Unicode MS" w:hAnsi="Arial" w:cs="Arial"/>
          <w:b/>
          <w:sz w:val="24"/>
          <w:szCs w:val="24"/>
        </w:rPr>
        <w:t xml:space="preserve">CON </w:t>
      </w:r>
      <w:r w:rsidR="00F05C21">
        <w:rPr>
          <w:rFonts w:ascii="Arial" w:eastAsia="Arial Unicode MS" w:hAnsi="Arial" w:cs="Arial"/>
          <w:b/>
          <w:sz w:val="24"/>
          <w:szCs w:val="24"/>
        </w:rPr>
        <w:t xml:space="preserve">QUINCE VOTOS A FAVOR Y </w:t>
      </w:r>
      <w:r w:rsidR="00F05C21" w:rsidRPr="005E13F1">
        <w:rPr>
          <w:rFonts w:ascii="Arial" w:hAnsi="Arial" w:cs="Arial"/>
          <w:b/>
          <w:sz w:val="24"/>
          <w:szCs w:val="20"/>
        </w:rPr>
        <w:t>CON FUNDAMENTO EN LO ESTABLECIDO EN EL ARTÍCULO 115 DE LA CONSTITUCIÓN POLÍTICA DE LOS ESTADOS UNIDOS MEXICANOS; 118 Y 130 DE LA CONSTITUCIÓN POLÍTICA DEL ESTADO LIBRE Y SOBERANO DE NUEVO LEÓN, 33 FRACCIÓN I INCISO B) DE LA LEY DE GOBIERNO MUNICIPAL DEL ESTADO DE NUEVO LEÓN; 39 Y DEMÁS RELATIVOS DEL REGLAMENTO INTERIOR DEL AYUNTAMIENTO DE JUÁREZ, NUEVO LEÓN</w:t>
      </w:r>
      <w:r w:rsidR="00F05C21">
        <w:rPr>
          <w:rFonts w:ascii="Arial" w:hAnsi="Arial" w:cs="Arial"/>
          <w:b/>
          <w:sz w:val="24"/>
          <w:szCs w:val="20"/>
        </w:rPr>
        <w:t xml:space="preserve">, </w:t>
      </w:r>
      <w:r w:rsidR="00F05C21" w:rsidRPr="00300308">
        <w:rPr>
          <w:rFonts w:ascii="Arial" w:eastAsia="Arial Unicode MS" w:hAnsi="Arial" w:cs="Arial"/>
          <w:b/>
          <w:sz w:val="24"/>
          <w:szCs w:val="24"/>
        </w:rPr>
        <w:t xml:space="preserve">SE APRUEBA Y AUTORIZA POR </w:t>
      </w:r>
      <w:r w:rsidR="00F05C21">
        <w:rPr>
          <w:rFonts w:ascii="Arial" w:eastAsia="Arial Unicode MS" w:hAnsi="Arial" w:cs="Arial"/>
          <w:b/>
          <w:sz w:val="24"/>
          <w:szCs w:val="24"/>
        </w:rPr>
        <w:t xml:space="preserve">UNANIMIDAD </w:t>
      </w:r>
      <w:r w:rsidR="00F05C21" w:rsidRPr="00300308">
        <w:rPr>
          <w:rFonts w:ascii="Arial" w:eastAsia="Arial Unicode MS" w:hAnsi="Arial" w:cs="Arial"/>
          <w:b/>
          <w:sz w:val="24"/>
          <w:szCs w:val="24"/>
        </w:rPr>
        <w:t xml:space="preserve">DE VOTOS </w:t>
      </w:r>
      <w:r w:rsidR="00F05C21">
        <w:rPr>
          <w:rFonts w:ascii="Arial" w:eastAsia="Arial Unicode MS" w:hAnsi="Arial" w:cs="Arial"/>
          <w:b/>
          <w:sz w:val="24"/>
          <w:szCs w:val="24"/>
        </w:rPr>
        <w:t xml:space="preserve">DE LOS </w:t>
      </w:r>
      <w:r w:rsidR="00F05C21">
        <w:rPr>
          <w:rFonts w:ascii="Arial" w:eastAsia="Arial Unicode MS" w:hAnsi="Arial" w:cs="Arial"/>
          <w:b/>
          <w:sz w:val="24"/>
          <w:szCs w:val="24"/>
        </w:rPr>
        <w:lastRenderedPageBreak/>
        <w:t xml:space="preserve">EDILES PRESENTES EL </w:t>
      </w:r>
      <w:r w:rsidR="00F05C21">
        <w:rPr>
          <w:rFonts w:ascii="Arial" w:hAnsi="Arial" w:cs="Arial"/>
          <w:b/>
          <w:sz w:val="24"/>
          <w:szCs w:val="20"/>
        </w:rPr>
        <w:t>PUNTO DE ACUERDO PRESENTADO</w:t>
      </w:r>
      <w:r w:rsidR="00F05C21">
        <w:rPr>
          <w:rFonts w:ascii="Arial" w:hAnsi="Arial" w:cs="Arial"/>
          <w:b/>
          <w:sz w:val="24"/>
        </w:rPr>
        <w:t xml:space="preserve">, </w:t>
      </w:r>
      <w:r w:rsidR="00F05C21" w:rsidRPr="00300308">
        <w:rPr>
          <w:rFonts w:ascii="Arial" w:hAnsi="Arial" w:cs="Arial"/>
          <w:b/>
          <w:sz w:val="24"/>
          <w:szCs w:val="24"/>
        </w:rPr>
        <w:t>EN LOS SIGUIENTES TERMINOS:</w:t>
      </w:r>
    </w:p>
    <w:p w:rsidR="00F05C21" w:rsidRPr="000A3C5F" w:rsidRDefault="00F05C21" w:rsidP="00F05C21">
      <w:pPr>
        <w:tabs>
          <w:tab w:val="left" w:pos="8789"/>
        </w:tabs>
        <w:spacing w:after="0"/>
        <w:ind w:right="49"/>
        <w:jc w:val="both"/>
        <w:rPr>
          <w:rFonts w:ascii="Arial" w:hAnsi="Arial" w:cs="Arial"/>
          <w:b/>
          <w:color w:val="00001B"/>
          <w:sz w:val="24"/>
          <w:szCs w:val="24"/>
        </w:rPr>
      </w:pPr>
      <w:r w:rsidRPr="000A3C5F">
        <w:rPr>
          <w:rFonts w:ascii="Arial" w:hAnsi="Arial" w:cs="Arial"/>
          <w:b/>
          <w:color w:val="00001B"/>
          <w:sz w:val="24"/>
          <w:szCs w:val="24"/>
        </w:rPr>
        <w:t>ÚNICO.- EL R. AYUNTAMIENTO DE JUÁREZ, N.L., PERIODO 2015-2018, CON FUNDAMENTO EN LO DISPUESTO EN EL ARTÍCULO 33 DE LA LEY DE GOBIERNO MUNICIPAL DEL ESTADO DE NUEVO LEÓN,  SE SOLICITA AUTORIZAR LA RIFA DE 1-UNA CASA CON VALOR DE $400,000.00(CUATROCIENTOS MIL PESOS 00/100M.N.), UBICADA EN LA COLONIA PASEO DEL PRADO, DE ESTE MUNICIPIO; CABE SEÑALAR QUE LA ADQUISICIÓN DE ESTE INMUEBLE ES POR MEDIO DE INCENTIVOS FISCALES, ASÍ COMO 5-CINCO MOTONETAS CON VALOR DE $15,000.00 (QUINCE MIL PESOS 00/100M.N.) CADA UNA.</w:t>
      </w:r>
    </w:p>
    <w:p w:rsidR="00F05C21" w:rsidRPr="000A3C5F" w:rsidRDefault="00F05C21" w:rsidP="00F05C21">
      <w:pPr>
        <w:tabs>
          <w:tab w:val="left" w:pos="8789"/>
        </w:tabs>
        <w:spacing w:after="0"/>
        <w:ind w:right="49"/>
        <w:jc w:val="both"/>
        <w:rPr>
          <w:rFonts w:ascii="Arial" w:hAnsi="Arial" w:cs="Arial"/>
          <w:b/>
          <w:color w:val="00001B"/>
          <w:sz w:val="24"/>
          <w:szCs w:val="24"/>
        </w:rPr>
      </w:pPr>
      <w:r w:rsidRPr="000A3C5F">
        <w:rPr>
          <w:rFonts w:ascii="Arial" w:hAnsi="Arial" w:cs="Arial"/>
          <w:b/>
          <w:color w:val="00001B"/>
          <w:sz w:val="24"/>
          <w:szCs w:val="24"/>
        </w:rPr>
        <w:t>PARA LA RIFA DE LA CASA, ENTRARA TODO CONTRIBUYENTE QUE HAYA REALIZADO EL PAGO DEL IMPUESTO PREDIAL DENTRO DE LOS DÍAS 02 AL 31 DEL MES DE ENERO.(LA PERSONA QUE RESULTE AFORTUNADA, ADEMÁS, SE LE EXENTARÁ DEL PAGO DEL IMPUESTO SOBRE ADQUISICIÓN DE INMUEBLE.)</w:t>
      </w:r>
    </w:p>
    <w:p w:rsidR="00F05C21" w:rsidRPr="000A3C5F" w:rsidRDefault="00F05C21" w:rsidP="00F05C21">
      <w:pPr>
        <w:tabs>
          <w:tab w:val="left" w:pos="8789"/>
        </w:tabs>
        <w:spacing w:after="0"/>
        <w:ind w:right="49"/>
        <w:jc w:val="both"/>
        <w:rPr>
          <w:rFonts w:ascii="Arial" w:hAnsi="Arial" w:cs="Arial"/>
          <w:b/>
          <w:color w:val="00001B"/>
          <w:sz w:val="24"/>
          <w:szCs w:val="24"/>
        </w:rPr>
      </w:pPr>
      <w:r w:rsidRPr="000A3C5F">
        <w:rPr>
          <w:rFonts w:ascii="Arial" w:hAnsi="Arial" w:cs="Arial"/>
          <w:b/>
          <w:color w:val="00001B"/>
          <w:sz w:val="24"/>
          <w:szCs w:val="24"/>
        </w:rPr>
        <w:t>PARA LA RIFA DE LAS MOTONETAS, ENTRARÁ TODO CONTRIBUYENTE QUE HAYA REALIZADO EL PAGO DEL IMPUESTO PREDIAL DENTRO DE LOS DÍAS 02 DE ENERO AL 01 DEL MES DE MARZO.</w:t>
      </w:r>
    </w:p>
    <w:p w:rsidR="00C77AEC" w:rsidRDefault="00F05C21" w:rsidP="00F05C21">
      <w:pPr>
        <w:jc w:val="both"/>
        <w:rPr>
          <w:rFonts w:ascii="Arial" w:hAnsi="Arial" w:cs="Arial"/>
          <w:sz w:val="24"/>
        </w:rPr>
      </w:pPr>
      <w:r w:rsidRPr="000A3C5F">
        <w:rPr>
          <w:rFonts w:ascii="Arial" w:hAnsi="Arial" w:cs="Arial"/>
          <w:b/>
          <w:color w:val="00001B"/>
          <w:sz w:val="24"/>
          <w:szCs w:val="24"/>
        </w:rPr>
        <w:t>LA RIFA SE LLEVARÁ A CABO EL DÍA 18 DE MAYO DEL AÑO 2017.</w:t>
      </w:r>
    </w:p>
    <w:p w:rsidR="00C25E8F" w:rsidRDefault="00C25E8F" w:rsidP="00C25E8F">
      <w:pPr>
        <w:jc w:val="both"/>
        <w:rPr>
          <w:rFonts w:ascii="Arial" w:hAnsi="Arial" w:cs="Arial"/>
          <w:b/>
          <w:sz w:val="24"/>
          <w:szCs w:val="28"/>
          <w:u w:val="single"/>
        </w:rPr>
      </w:pPr>
    </w:p>
    <w:p w:rsidR="00F05C21" w:rsidRDefault="00F05C21" w:rsidP="00F05C21">
      <w:pPr>
        <w:spacing w:after="120"/>
        <w:ind w:right="-1"/>
        <w:jc w:val="center"/>
        <w:rPr>
          <w:rFonts w:ascii="Arial" w:hAnsi="Arial" w:cs="Arial"/>
          <w:b/>
          <w:sz w:val="24"/>
          <w:szCs w:val="24"/>
        </w:rPr>
      </w:pPr>
    </w:p>
    <w:p w:rsidR="00F05C21" w:rsidRDefault="00F05C21" w:rsidP="00F05C21">
      <w:pPr>
        <w:spacing w:after="120"/>
        <w:ind w:right="-1"/>
        <w:jc w:val="center"/>
        <w:rPr>
          <w:rFonts w:ascii="Arial" w:hAnsi="Arial" w:cs="Arial"/>
          <w:b/>
          <w:sz w:val="24"/>
          <w:szCs w:val="24"/>
        </w:rPr>
      </w:pPr>
    </w:p>
    <w:p w:rsidR="00F05C21" w:rsidRDefault="00F05C21" w:rsidP="00F05C21">
      <w:pPr>
        <w:spacing w:after="120"/>
        <w:ind w:right="-1"/>
        <w:jc w:val="center"/>
        <w:rPr>
          <w:rFonts w:ascii="Arial" w:hAnsi="Arial" w:cs="Arial"/>
          <w:b/>
          <w:sz w:val="24"/>
          <w:szCs w:val="24"/>
        </w:rPr>
      </w:pPr>
    </w:p>
    <w:p w:rsidR="00F05C21" w:rsidRDefault="00F05C21" w:rsidP="00F05C21">
      <w:pPr>
        <w:spacing w:after="120"/>
        <w:ind w:right="-1"/>
        <w:jc w:val="center"/>
        <w:rPr>
          <w:rFonts w:ascii="Arial" w:hAnsi="Arial" w:cs="Arial"/>
          <w:b/>
          <w:sz w:val="24"/>
          <w:szCs w:val="24"/>
        </w:rPr>
      </w:pPr>
    </w:p>
    <w:p w:rsidR="00F05C21" w:rsidRDefault="00F05C21" w:rsidP="00F05C21">
      <w:pPr>
        <w:spacing w:after="120"/>
        <w:ind w:right="-1"/>
        <w:jc w:val="center"/>
        <w:rPr>
          <w:rFonts w:ascii="Arial" w:hAnsi="Arial" w:cs="Arial"/>
          <w:b/>
          <w:sz w:val="24"/>
          <w:szCs w:val="24"/>
        </w:rPr>
      </w:pPr>
    </w:p>
    <w:p w:rsidR="00F05C21" w:rsidRDefault="00F05C21" w:rsidP="00F05C21">
      <w:pPr>
        <w:spacing w:after="120"/>
        <w:ind w:right="-1"/>
        <w:jc w:val="center"/>
        <w:rPr>
          <w:rFonts w:ascii="Arial" w:hAnsi="Arial" w:cs="Arial"/>
          <w:b/>
          <w:sz w:val="24"/>
          <w:szCs w:val="24"/>
        </w:rPr>
      </w:pPr>
    </w:p>
    <w:p w:rsidR="00F05C21" w:rsidRDefault="00F05C21" w:rsidP="00F05C21">
      <w:pPr>
        <w:spacing w:after="120"/>
        <w:ind w:right="-1"/>
        <w:jc w:val="center"/>
        <w:rPr>
          <w:rFonts w:ascii="Arial" w:hAnsi="Arial" w:cs="Arial"/>
          <w:b/>
          <w:sz w:val="24"/>
          <w:szCs w:val="24"/>
        </w:rPr>
      </w:pPr>
    </w:p>
    <w:p w:rsidR="00F05C21" w:rsidRDefault="00F05C21" w:rsidP="00F05C21">
      <w:pPr>
        <w:spacing w:after="120"/>
        <w:ind w:right="-1"/>
        <w:jc w:val="center"/>
        <w:rPr>
          <w:rFonts w:ascii="Arial" w:hAnsi="Arial" w:cs="Arial"/>
          <w:b/>
          <w:sz w:val="24"/>
          <w:szCs w:val="24"/>
        </w:rPr>
      </w:pPr>
    </w:p>
    <w:p w:rsidR="00F05C21" w:rsidRDefault="00F05C21" w:rsidP="00F05C21">
      <w:pPr>
        <w:spacing w:after="120"/>
        <w:ind w:right="-1"/>
        <w:jc w:val="center"/>
        <w:rPr>
          <w:rFonts w:ascii="Arial" w:hAnsi="Arial" w:cs="Arial"/>
          <w:b/>
          <w:sz w:val="24"/>
          <w:szCs w:val="24"/>
        </w:rPr>
      </w:pPr>
    </w:p>
    <w:p w:rsidR="00F05C21" w:rsidRDefault="00F05C21" w:rsidP="00F05C21">
      <w:pPr>
        <w:spacing w:after="120"/>
        <w:ind w:right="-1"/>
        <w:jc w:val="center"/>
        <w:rPr>
          <w:rFonts w:ascii="Arial" w:hAnsi="Arial" w:cs="Arial"/>
          <w:b/>
          <w:sz w:val="24"/>
          <w:szCs w:val="24"/>
        </w:rPr>
      </w:pPr>
    </w:p>
    <w:p w:rsidR="00F05C21" w:rsidRDefault="00F05C21" w:rsidP="00F05C21">
      <w:pPr>
        <w:spacing w:after="120"/>
        <w:ind w:right="-1"/>
        <w:jc w:val="center"/>
        <w:rPr>
          <w:rFonts w:ascii="Arial" w:hAnsi="Arial" w:cs="Arial"/>
          <w:b/>
          <w:sz w:val="24"/>
          <w:szCs w:val="24"/>
        </w:rPr>
      </w:pPr>
    </w:p>
    <w:p w:rsidR="00F05C21" w:rsidRPr="00F05C21" w:rsidRDefault="00F05C21" w:rsidP="00F05C21">
      <w:pPr>
        <w:spacing w:after="120"/>
        <w:ind w:right="-1"/>
        <w:jc w:val="center"/>
        <w:rPr>
          <w:rFonts w:ascii="Arial" w:hAnsi="Arial" w:cs="Arial"/>
          <w:b/>
          <w:sz w:val="24"/>
          <w:szCs w:val="24"/>
        </w:rPr>
      </w:pPr>
      <w:r w:rsidRPr="00F05C21">
        <w:rPr>
          <w:rFonts w:ascii="Arial" w:hAnsi="Arial" w:cs="Arial"/>
          <w:b/>
          <w:sz w:val="24"/>
          <w:szCs w:val="24"/>
        </w:rPr>
        <w:lastRenderedPageBreak/>
        <w:t>DICTAMEN DEL PROYECTO DEL PRESUPUESTO DE EGRESOS A EJERCER EN EL 2017, EMITIDO POR LA COMISIÓN DE HACIENDA Y PATRIMONIO MUNICIPALES DEL R. AYUNTAMIENTO DE JUAREZ, NUEVO LEÓN.</w:t>
      </w:r>
    </w:p>
    <w:p w:rsidR="00F05C21" w:rsidRPr="00F05C21" w:rsidRDefault="00F05C21" w:rsidP="00F05C21">
      <w:pPr>
        <w:ind w:right="-1"/>
        <w:jc w:val="center"/>
        <w:rPr>
          <w:rFonts w:ascii="Arial" w:hAnsi="Arial" w:cs="Arial"/>
          <w:sz w:val="24"/>
          <w:szCs w:val="24"/>
        </w:rPr>
      </w:pPr>
    </w:p>
    <w:p w:rsidR="00F05C21" w:rsidRPr="00F05C21" w:rsidRDefault="00F05C21" w:rsidP="00F05C21">
      <w:pPr>
        <w:spacing w:after="120"/>
        <w:ind w:right="-1"/>
        <w:rPr>
          <w:rFonts w:ascii="Arial" w:hAnsi="Arial" w:cs="Arial"/>
          <w:b/>
          <w:sz w:val="24"/>
          <w:szCs w:val="24"/>
        </w:rPr>
      </w:pPr>
      <w:r w:rsidRPr="00F05C21">
        <w:rPr>
          <w:rFonts w:ascii="Arial" w:hAnsi="Arial" w:cs="Arial"/>
          <w:b/>
          <w:sz w:val="24"/>
          <w:szCs w:val="24"/>
        </w:rPr>
        <w:t>CC. INTEGRANTES DEL R. AYUNTAMIENTO DE JUAREZ, NUEVO LEÓN.</w:t>
      </w:r>
    </w:p>
    <w:p w:rsidR="00F05C21" w:rsidRPr="00F05C21" w:rsidRDefault="00F05C21" w:rsidP="00F05C21">
      <w:pPr>
        <w:spacing w:after="120"/>
        <w:ind w:right="-1"/>
        <w:rPr>
          <w:rFonts w:ascii="Arial" w:hAnsi="Arial" w:cs="Arial"/>
          <w:b/>
          <w:sz w:val="24"/>
          <w:szCs w:val="24"/>
        </w:rPr>
      </w:pPr>
    </w:p>
    <w:p w:rsidR="00F05C21" w:rsidRPr="00F05C21" w:rsidRDefault="00F05C21" w:rsidP="00F05C21">
      <w:pPr>
        <w:spacing w:after="120"/>
        <w:ind w:right="-1"/>
        <w:jc w:val="both"/>
        <w:rPr>
          <w:rFonts w:ascii="Arial" w:hAnsi="Arial" w:cs="Arial"/>
          <w:sz w:val="24"/>
          <w:szCs w:val="24"/>
        </w:rPr>
      </w:pPr>
      <w:r w:rsidRPr="00F05C21">
        <w:rPr>
          <w:rFonts w:ascii="Arial" w:hAnsi="Arial" w:cs="Arial"/>
          <w:sz w:val="24"/>
          <w:szCs w:val="24"/>
        </w:rPr>
        <w:t>A los suscritos integrantes de la Comisión de Hacienda Municipal nos fue turnado para su estudio y análisis, por el C. Secretario de Finanzas y Tesorero Municipal, mediante el cual solicita conforme a lo dispuesto por los  Artículos 33 fracción III inciso c) y d), 100 Fracción VII, 178, y 181 de la Ley de Gobierno Municipal del Estado de Nuevo León vigente,  63 fracción I inciso E) la aprobación al proyecto del presupuesto de Egresos para el ejercicio fiscal que comprende del 01 de Enero al 31 de Diciembre del 2017, por lo que en virtud de lo anterior, se emite el mismo de acuerdo a los siguientes:</w:t>
      </w:r>
    </w:p>
    <w:p w:rsidR="00F05C21" w:rsidRPr="00F05C21" w:rsidRDefault="00F05C21" w:rsidP="00F05C21">
      <w:pPr>
        <w:spacing w:after="120"/>
        <w:ind w:right="-1"/>
        <w:jc w:val="center"/>
        <w:rPr>
          <w:rFonts w:ascii="Arial" w:hAnsi="Arial" w:cs="Arial"/>
          <w:b/>
          <w:sz w:val="24"/>
          <w:szCs w:val="24"/>
        </w:rPr>
      </w:pPr>
      <w:r w:rsidRPr="00F05C21">
        <w:rPr>
          <w:rFonts w:ascii="Arial" w:hAnsi="Arial" w:cs="Arial"/>
          <w:b/>
          <w:sz w:val="24"/>
          <w:szCs w:val="24"/>
        </w:rPr>
        <w:t>ANTECEDENTES:</w:t>
      </w:r>
    </w:p>
    <w:p w:rsidR="00F05C21" w:rsidRPr="00F05C21" w:rsidRDefault="00F05C21" w:rsidP="00F05C21">
      <w:pPr>
        <w:spacing w:after="120"/>
        <w:ind w:right="-1"/>
        <w:jc w:val="both"/>
        <w:rPr>
          <w:rFonts w:ascii="Arial" w:hAnsi="Arial" w:cs="Arial"/>
          <w:sz w:val="24"/>
          <w:szCs w:val="24"/>
        </w:rPr>
      </w:pPr>
      <w:r w:rsidRPr="00F05C21">
        <w:rPr>
          <w:rFonts w:ascii="Arial" w:hAnsi="Arial" w:cs="Arial"/>
          <w:sz w:val="24"/>
          <w:szCs w:val="24"/>
        </w:rPr>
        <w:t>1).- Que el C. Secretario de Finanzas y Tesorero Municipal, sostuvo una reunión con los miembros de la H. Comisión de Hacienda Municipal de este Municipio con la intención de presentar y explicar el proyecto del Presupuesto de Egresos a ejercer en el año 2017.</w:t>
      </w:r>
    </w:p>
    <w:p w:rsidR="00F05C21" w:rsidRPr="00F05C21" w:rsidRDefault="00F05C21" w:rsidP="00F05C21">
      <w:pPr>
        <w:spacing w:after="120"/>
        <w:ind w:right="-1"/>
        <w:jc w:val="both"/>
        <w:rPr>
          <w:rFonts w:ascii="Arial" w:hAnsi="Arial" w:cs="Arial"/>
          <w:sz w:val="24"/>
          <w:szCs w:val="24"/>
        </w:rPr>
      </w:pPr>
      <w:r w:rsidRPr="00F05C21">
        <w:rPr>
          <w:rFonts w:ascii="Arial" w:hAnsi="Arial" w:cs="Arial"/>
          <w:sz w:val="24"/>
          <w:szCs w:val="24"/>
        </w:rPr>
        <w:t>2).- Que una vez terminada la presentación, ésta H. Comisión de Hacienda Municipal tuvo a bien reunirse a efecto de analizar y discutir lo concerniente al Presupuesto de Egresos para el año 2017 del Municipio de Juárez, Nuevo León, y así estar en condiciones de emitir el dictamen correspondientes a este Ayuntamiento.</w:t>
      </w:r>
    </w:p>
    <w:p w:rsidR="00F05C21" w:rsidRPr="00F05C21" w:rsidRDefault="00F05C21" w:rsidP="00F05C21">
      <w:pPr>
        <w:spacing w:after="120"/>
        <w:ind w:right="-1"/>
        <w:jc w:val="center"/>
        <w:rPr>
          <w:rFonts w:ascii="Arial" w:hAnsi="Arial" w:cs="Arial"/>
          <w:b/>
          <w:sz w:val="24"/>
          <w:szCs w:val="24"/>
        </w:rPr>
      </w:pPr>
      <w:r w:rsidRPr="00F05C21">
        <w:rPr>
          <w:rFonts w:ascii="Arial" w:hAnsi="Arial" w:cs="Arial"/>
          <w:b/>
          <w:sz w:val="24"/>
          <w:szCs w:val="24"/>
        </w:rPr>
        <w:t>CONSIDERANDO:</w:t>
      </w:r>
    </w:p>
    <w:p w:rsidR="00F05C21" w:rsidRPr="00F05C21" w:rsidRDefault="00F05C21" w:rsidP="00F05C21">
      <w:pPr>
        <w:spacing w:after="120"/>
        <w:ind w:right="-1"/>
        <w:jc w:val="both"/>
        <w:rPr>
          <w:rFonts w:ascii="Arial" w:hAnsi="Arial" w:cs="Arial"/>
          <w:sz w:val="24"/>
          <w:szCs w:val="24"/>
        </w:rPr>
      </w:pPr>
      <w:r w:rsidRPr="00F05C21">
        <w:rPr>
          <w:rFonts w:ascii="Arial" w:hAnsi="Arial" w:cs="Arial"/>
          <w:sz w:val="24"/>
          <w:szCs w:val="24"/>
        </w:rPr>
        <w:t>I).- Que ésta H. Comisión de Hacienda Municipal es competente para analizar, dictaminar, conocer y fallar sobre el presente asunto.</w:t>
      </w:r>
    </w:p>
    <w:p w:rsidR="00F05C21" w:rsidRPr="00F05C21" w:rsidRDefault="00F05C21" w:rsidP="00F05C21">
      <w:pPr>
        <w:spacing w:after="120"/>
        <w:ind w:right="-1"/>
        <w:jc w:val="both"/>
        <w:rPr>
          <w:rFonts w:ascii="Arial" w:hAnsi="Arial" w:cs="Arial"/>
          <w:sz w:val="24"/>
          <w:szCs w:val="24"/>
        </w:rPr>
      </w:pPr>
      <w:r w:rsidRPr="00F05C21">
        <w:rPr>
          <w:rFonts w:ascii="Arial" w:hAnsi="Arial" w:cs="Arial"/>
          <w:sz w:val="24"/>
          <w:szCs w:val="24"/>
        </w:rPr>
        <w:t>II).- Los integrantes de la Comisión de Hacienda Municipal hemos analizado y estudiado los documentos entregados en la reunión mencionada en los antecedentes 1) del presente acuerdo.</w:t>
      </w:r>
    </w:p>
    <w:p w:rsidR="00F05C21" w:rsidRPr="00F05C21" w:rsidRDefault="00F05C21" w:rsidP="00F05C21">
      <w:pPr>
        <w:spacing w:after="120"/>
        <w:ind w:right="-1"/>
        <w:jc w:val="both"/>
        <w:rPr>
          <w:rFonts w:ascii="Arial" w:hAnsi="Arial" w:cs="Arial"/>
          <w:sz w:val="24"/>
          <w:szCs w:val="24"/>
        </w:rPr>
      </w:pPr>
      <w:r w:rsidRPr="00F05C21">
        <w:rPr>
          <w:rFonts w:ascii="Arial" w:hAnsi="Arial" w:cs="Arial"/>
          <w:sz w:val="24"/>
          <w:szCs w:val="24"/>
        </w:rPr>
        <w:t xml:space="preserve">III).- Que de los documentos comprobatorios relativos al Proyecto del Presupuesto de Egresos para el año 2017, que a través del presente se dictamina, se observa que la Secretaría de Finanzas y Tesorería Municipal de </w:t>
      </w:r>
      <w:r w:rsidRPr="00F05C21">
        <w:rPr>
          <w:rFonts w:ascii="Arial" w:hAnsi="Arial" w:cs="Arial"/>
          <w:sz w:val="24"/>
          <w:szCs w:val="24"/>
        </w:rPr>
        <w:lastRenderedPageBreak/>
        <w:t>esta Ciudad, tiene contemplado destinar los recursos, conforme a los programas del Plan Municipal.</w:t>
      </w:r>
    </w:p>
    <w:p w:rsidR="00F05C21" w:rsidRPr="00F05C21" w:rsidRDefault="00F05C21" w:rsidP="00F05C21">
      <w:pPr>
        <w:spacing w:after="120"/>
        <w:ind w:right="-1"/>
        <w:jc w:val="both"/>
        <w:rPr>
          <w:rFonts w:ascii="Arial" w:hAnsi="Arial" w:cs="Arial"/>
          <w:sz w:val="24"/>
          <w:szCs w:val="24"/>
        </w:rPr>
      </w:pPr>
      <w:r w:rsidRPr="00F05C21">
        <w:rPr>
          <w:rFonts w:ascii="Arial" w:hAnsi="Arial" w:cs="Arial"/>
          <w:sz w:val="24"/>
          <w:szCs w:val="24"/>
        </w:rPr>
        <w:t>Por las anteriores consideraciones de hecho y de derecho, los integrantes de la Comisión de Hacienda Municipal, sometemos al criterio de este R. Ayuntamiento para su aprobación de conformidad por lo dispuesto en los artículos 115, fracción IV, párrafo noveno, del Supremo Estatuto Legal del País; 118  119 y 128 de la Constitución Política del Estado Libre y Soberano de Nuevo León; Artículos 33 fracción III inciso c) y d), 100 Fracción VII, 178 Y 181 de la Ley de Gobierno Municipal del Estado de Nuevo León vigente, el siguiente proyecto de:</w:t>
      </w:r>
    </w:p>
    <w:p w:rsidR="00F05C21" w:rsidRPr="00F05C21" w:rsidRDefault="00F05C21" w:rsidP="00F05C21">
      <w:pPr>
        <w:spacing w:after="120"/>
        <w:ind w:right="-1"/>
        <w:jc w:val="center"/>
        <w:rPr>
          <w:rFonts w:ascii="Arial" w:hAnsi="Arial" w:cs="Arial"/>
          <w:b/>
          <w:sz w:val="24"/>
          <w:szCs w:val="24"/>
        </w:rPr>
      </w:pPr>
      <w:r w:rsidRPr="00F05C21">
        <w:rPr>
          <w:rFonts w:ascii="Arial" w:hAnsi="Arial" w:cs="Arial"/>
          <w:b/>
          <w:sz w:val="24"/>
          <w:szCs w:val="24"/>
        </w:rPr>
        <w:t>ACUERDO:</w:t>
      </w:r>
    </w:p>
    <w:p w:rsidR="00F05C21" w:rsidRPr="00F05C21" w:rsidRDefault="00F05C21" w:rsidP="00F05C21">
      <w:pPr>
        <w:spacing w:after="120"/>
        <w:ind w:right="-1"/>
        <w:jc w:val="both"/>
        <w:rPr>
          <w:rFonts w:ascii="Arial" w:hAnsi="Arial" w:cs="Arial"/>
          <w:sz w:val="24"/>
          <w:szCs w:val="24"/>
        </w:rPr>
      </w:pPr>
      <w:r w:rsidRPr="00F05C21">
        <w:rPr>
          <w:rFonts w:ascii="Arial" w:hAnsi="Arial" w:cs="Arial"/>
          <w:b/>
          <w:sz w:val="24"/>
          <w:szCs w:val="24"/>
        </w:rPr>
        <w:t>PRIMERO.-</w:t>
      </w:r>
      <w:r w:rsidRPr="00F05C21">
        <w:rPr>
          <w:rFonts w:ascii="Arial" w:hAnsi="Arial" w:cs="Arial"/>
          <w:sz w:val="24"/>
          <w:szCs w:val="24"/>
        </w:rPr>
        <w:t xml:space="preserve"> Se aprueba el Proyecto del Presupuesto de Egresos para el ejercicio 2017, por la cantidad de </w:t>
      </w:r>
      <w:r w:rsidRPr="00F05C21">
        <w:rPr>
          <w:rFonts w:ascii="Arial" w:hAnsi="Arial" w:cs="Arial"/>
          <w:b/>
          <w:sz w:val="24"/>
          <w:szCs w:val="24"/>
        </w:rPr>
        <w:t>$796,017,654 (SETECIENTOS NOVENTAY SEIS  MILLONES DIECISIETE MIL SEISCIENTOS CINCUENTA Y CUATRO  00/100 M.N.)</w:t>
      </w:r>
      <w:r w:rsidRPr="00F05C21">
        <w:rPr>
          <w:rFonts w:ascii="Arial" w:hAnsi="Arial" w:cs="Arial"/>
          <w:sz w:val="24"/>
          <w:szCs w:val="24"/>
        </w:rPr>
        <w:t xml:space="preserve"> de acuerdo a la revisión de los documentos y anexos presentados por el C. Secretario de Finanzas y Tesorero Municipal, los cuales se repartirán en los siguientes programas:</w:t>
      </w:r>
    </w:p>
    <w:tbl>
      <w:tblPr>
        <w:tblW w:w="0" w:type="auto"/>
        <w:jc w:val="center"/>
        <w:tblCellMar>
          <w:left w:w="0" w:type="dxa"/>
          <w:right w:w="0" w:type="dxa"/>
        </w:tblCellMar>
        <w:tblLook w:val="04A0"/>
      </w:tblPr>
      <w:tblGrid>
        <w:gridCol w:w="421"/>
        <w:gridCol w:w="4023"/>
        <w:gridCol w:w="2689"/>
        <w:gridCol w:w="1528"/>
      </w:tblGrid>
      <w:tr w:rsidR="00F05C21" w:rsidRPr="00F05C21" w:rsidTr="00F70D15">
        <w:trPr>
          <w:trHeight w:val="684"/>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 xml:space="preserve">Programas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 xml:space="preserve">Presupuesto </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 xml:space="preserve">2017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 xml:space="preserve">% que </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 xml:space="preserve">Representa </w:t>
            </w:r>
          </w:p>
        </w:tc>
      </w:tr>
      <w:tr w:rsidR="00F05C21" w:rsidRPr="00F05C21" w:rsidTr="00F70D15">
        <w:trPr>
          <w:trHeight w:val="36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1</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2</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3</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4</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5</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6</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7</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8</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 xml:space="preserve">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Servicios Públicos Generales</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Sria. De Desarrollo Social</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 xml:space="preserve">Sria. De Salud </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Seguridad Pública R.P.</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Seguridad Pública Forta</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Administración</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Inversiones y Obra Pública</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Inversiones y Gastos con Ramo 33</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Inversiones y Gastos con Fondo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              125,932,867</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17,474,552</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5,805,197</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40,191,818</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156,800,000</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 xml:space="preserve">286,946,236   </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73,402,966</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24,407,044</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65,056,974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15.8%</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 xml:space="preserve"> 2.19%</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0.72%</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5.04%</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19.7%</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36.0%</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9.22%</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3.07%</w:t>
            </w:r>
          </w:p>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8.17%</w:t>
            </w:r>
          </w:p>
        </w:tc>
      </w:tr>
      <w:tr w:rsidR="00F05C21" w:rsidRPr="00F05C21" w:rsidTr="00F70D15">
        <w:trPr>
          <w:trHeight w:val="412"/>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 xml:space="preserve">TOTAL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              796,017,654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5C21" w:rsidRPr="00F05C21" w:rsidRDefault="00F05C21" w:rsidP="00F05C21">
            <w:pPr>
              <w:spacing w:after="120"/>
              <w:ind w:right="-1"/>
              <w:jc w:val="both"/>
              <w:rPr>
                <w:rFonts w:ascii="Arial" w:hAnsi="Arial" w:cs="Arial"/>
                <w:sz w:val="24"/>
                <w:szCs w:val="24"/>
                <w:lang w:val="es-MX"/>
              </w:rPr>
            </w:pPr>
            <w:r w:rsidRPr="00F05C21">
              <w:rPr>
                <w:rFonts w:ascii="Arial" w:hAnsi="Arial" w:cs="Arial"/>
                <w:sz w:val="24"/>
                <w:szCs w:val="24"/>
                <w:lang w:val="es-MX"/>
              </w:rPr>
              <w:t xml:space="preserve">100% </w:t>
            </w:r>
          </w:p>
        </w:tc>
      </w:tr>
    </w:tbl>
    <w:p w:rsidR="00F05C21" w:rsidRPr="00F05C21" w:rsidRDefault="00F05C21" w:rsidP="00F05C21">
      <w:pPr>
        <w:spacing w:after="120"/>
        <w:ind w:right="-1"/>
        <w:jc w:val="both"/>
        <w:rPr>
          <w:rFonts w:ascii="Arial" w:hAnsi="Arial" w:cs="Arial"/>
          <w:b/>
          <w:sz w:val="24"/>
          <w:szCs w:val="24"/>
        </w:rPr>
      </w:pPr>
    </w:p>
    <w:p w:rsidR="00F05C21" w:rsidRPr="00F05C21" w:rsidRDefault="00F05C21" w:rsidP="00F05C21">
      <w:pPr>
        <w:spacing w:after="120"/>
        <w:ind w:right="-1"/>
        <w:jc w:val="both"/>
        <w:rPr>
          <w:rFonts w:ascii="Arial" w:hAnsi="Arial" w:cs="Arial"/>
          <w:sz w:val="24"/>
          <w:szCs w:val="24"/>
        </w:rPr>
      </w:pPr>
      <w:r w:rsidRPr="00F05C21">
        <w:rPr>
          <w:rFonts w:ascii="Arial" w:hAnsi="Arial" w:cs="Arial"/>
          <w:b/>
          <w:sz w:val="24"/>
          <w:szCs w:val="24"/>
        </w:rPr>
        <w:lastRenderedPageBreak/>
        <w:t>SEGUNDO.-</w:t>
      </w:r>
      <w:r w:rsidRPr="00F05C21">
        <w:rPr>
          <w:rFonts w:ascii="Arial" w:hAnsi="Arial" w:cs="Arial"/>
          <w:sz w:val="24"/>
          <w:szCs w:val="24"/>
        </w:rPr>
        <w:t xml:space="preserve"> Se autoriza al C. Secretario de Finanzas y Tesorero Municipal a realizar las transferencias necesarias de presupuesto entre los programas autorizados en el punto anterior para llevar a cabo una mayor eficiencia en el manejo de sus finanzas. </w:t>
      </w:r>
    </w:p>
    <w:p w:rsidR="00F05C21" w:rsidRPr="00F05C21" w:rsidRDefault="00F05C21" w:rsidP="00F05C21">
      <w:pPr>
        <w:spacing w:after="120"/>
        <w:ind w:right="-1"/>
        <w:jc w:val="both"/>
        <w:rPr>
          <w:rFonts w:ascii="Arial" w:hAnsi="Arial" w:cs="Arial"/>
          <w:sz w:val="24"/>
          <w:szCs w:val="24"/>
        </w:rPr>
      </w:pPr>
      <w:r w:rsidRPr="00F05C21">
        <w:rPr>
          <w:rFonts w:ascii="Arial" w:hAnsi="Arial" w:cs="Arial"/>
          <w:b/>
          <w:sz w:val="24"/>
          <w:szCs w:val="24"/>
        </w:rPr>
        <w:t>TERCERO.-</w:t>
      </w:r>
      <w:r w:rsidRPr="00F05C21">
        <w:rPr>
          <w:rFonts w:ascii="Arial" w:hAnsi="Arial" w:cs="Arial"/>
          <w:sz w:val="24"/>
          <w:szCs w:val="24"/>
        </w:rPr>
        <w:t xml:space="preserve"> Se instruye al Presidente de esta Comisión de Hacienda y Patrimonio Municipales, a fin de que por su conducto el presente acuerdo sea turnado al Pleno del R. Ayuntamiento de esta Ciudad, para su debida aprobación.</w:t>
      </w:r>
    </w:p>
    <w:p w:rsidR="00F05C21" w:rsidRPr="00F05C21" w:rsidRDefault="00F05C21" w:rsidP="00F05C21">
      <w:pPr>
        <w:spacing w:after="120"/>
        <w:ind w:right="-1"/>
        <w:jc w:val="both"/>
        <w:rPr>
          <w:rFonts w:ascii="Arial" w:hAnsi="Arial" w:cs="Arial"/>
          <w:sz w:val="24"/>
          <w:szCs w:val="24"/>
        </w:rPr>
      </w:pPr>
      <w:r w:rsidRPr="00F05C21">
        <w:rPr>
          <w:rFonts w:ascii="Arial" w:hAnsi="Arial" w:cs="Arial"/>
          <w:b/>
          <w:sz w:val="24"/>
          <w:szCs w:val="24"/>
        </w:rPr>
        <w:t xml:space="preserve">CUARTO.- </w:t>
      </w:r>
      <w:r w:rsidRPr="00F05C21">
        <w:rPr>
          <w:rFonts w:ascii="Arial" w:hAnsi="Arial" w:cs="Arial"/>
          <w:sz w:val="24"/>
          <w:szCs w:val="24"/>
        </w:rPr>
        <w:t>Por Instrucciones del C. Presidente Municipal, se ordena a la Secretaría del Ayuntamiento, se mande publicar el presente acuerdo en el Periódico  Oficial del Estado de Nuevo León, así como en la Gaceta Municipal de Juárez, Nuevo León a fin de que surtan los efectos legales a que haya lugar.</w:t>
      </w:r>
    </w:p>
    <w:p w:rsidR="00F05C21" w:rsidRPr="00F05C21" w:rsidRDefault="00F05C21" w:rsidP="00F05C21">
      <w:pPr>
        <w:spacing w:after="120"/>
        <w:ind w:right="-1"/>
        <w:jc w:val="both"/>
        <w:rPr>
          <w:rFonts w:ascii="Arial" w:hAnsi="Arial" w:cs="Arial"/>
          <w:sz w:val="24"/>
          <w:szCs w:val="24"/>
        </w:rPr>
      </w:pPr>
      <w:r w:rsidRPr="00F05C21">
        <w:rPr>
          <w:rFonts w:ascii="Arial" w:hAnsi="Arial" w:cs="Arial"/>
          <w:sz w:val="24"/>
          <w:szCs w:val="24"/>
        </w:rPr>
        <w:t>Atentamente.- Así lo acuerdan y firma los integrantes de la Comisión de Hacienda y Patrimonio Municipales en la Ciudad de Juárez, Nuevo León, a los 20 días del mes de Diciembre del 2016.</w:t>
      </w:r>
    </w:p>
    <w:p w:rsidR="00F05C21" w:rsidRDefault="00F05C21" w:rsidP="00F05C21">
      <w:pPr>
        <w:ind w:right="-1"/>
        <w:jc w:val="both"/>
        <w:rPr>
          <w:rFonts w:ascii="Arial" w:hAnsi="Arial" w:cs="Arial"/>
          <w:b/>
          <w:sz w:val="24"/>
          <w:szCs w:val="24"/>
        </w:rPr>
      </w:pPr>
    </w:p>
    <w:p w:rsidR="00C25E8F" w:rsidRPr="00F05C21" w:rsidRDefault="00F05C21" w:rsidP="00F05C21">
      <w:pPr>
        <w:ind w:right="-1"/>
        <w:jc w:val="both"/>
        <w:rPr>
          <w:rFonts w:ascii="Arial" w:hAnsi="Arial" w:cs="Arial"/>
          <w:b/>
          <w:sz w:val="24"/>
          <w:szCs w:val="24"/>
          <w:u w:val="single"/>
        </w:rPr>
      </w:pPr>
      <w:r w:rsidRPr="00F05C21">
        <w:rPr>
          <w:rFonts w:ascii="Arial" w:hAnsi="Arial" w:cs="Arial"/>
          <w:b/>
          <w:sz w:val="24"/>
          <w:szCs w:val="24"/>
        </w:rPr>
        <w:t xml:space="preserve">C. LUIS MANUEL SERNA ESCALERA, </w:t>
      </w:r>
      <w:r w:rsidRPr="00F05C21">
        <w:rPr>
          <w:rFonts w:ascii="Arial" w:hAnsi="Arial" w:cs="Arial"/>
          <w:sz w:val="24"/>
          <w:szCs w:val="24"/>
        </w:rPr>
        <w:t>PRESIDENTE DE LA COMISION</w:t>
      </w:r>
      <w:r w:rsidRPr="00F05C21">
        <w:rPr>
          <w:rFonts w:ascii="Arial" w:hAnsi="Arial" w:cs="Arial"/>
          <w:b/>
          <w:sz w:val="24"/>
          <w:szCs w:val="24"/>
        </w:rPr>
        <w:t xml:space="preserve">; C.  LIC. FELIX CESAR SALINAS MORALES, </w:t>
      </w:r>
      <w:r w:rsidRPr="00F05C21">
        <w:rPr>
          <w:rFonts w:ascii="Arial" w:hAnsi="Arial" w:cs="Arial"/>
          <w:sz w:val="24"/>
          <w:szCs w:val="24"/>
        </w:rPr>
        <w:t xml:space="preserve">SECRETARIO DE LA COMISIÓN; </w:t>
      </w:r>
      <w:r w:rsidRPr="00F05C21">
        <w:rPr>
          <w:rFonts w:ascii="Arial" w:hAnsi="Arial" w:cs="Arial"/>
          <w:b/>
          <w:sz w:val="24"/>
          <w:szCs w:val="24"/>
        </w:rPr>
        <w:t xml:space="preserve">C. LUCIA GUADALUPE GONZALEZ GARCIA, </w:t>
      </w:r>
      <w:r w:rsidRPr="00F05C21">
        <w:rPr>
          <w:rFonts w:ascii="Arial" w:hAnsi="Arial" w:cs="Arial"/>
          <w:sz w:val="24"/>
          <w:szCs w:val="24"/>
        </w:rPr>
        <w:t xml:space="preserve">VOCAL DE LA COMISIÓN; </w:t>
      </w:r>
      <w:r w:rsidRPr="00F05C21">
        <w:rPr>
          <w:rFonts w:ascii="Arial" w:hAnsi="Arial" w:cs="Arial"/>
          <w:b/>
          <w:sz w:val="24"/>
          <w:szCs w:val="24"/>
        </w:rPr>
        <w:t xml:space="preserve">C. DIANA PONCE GALLEGOS, </w:t>
      </w:r>
      <w:r w:rsidRPr="00F05C21">
        <w:rPr>
          <w:rFonts w:ascii="Arial" w:hAnsi="Arial" w:cs="Arial"/>
          <w:sz w:val="24"/>
          <w:szCs w:val="24"/>
        </w:rPr>
        <w:t>VOCAL DE LA COMISIÓN. RÚBRICAS.</w:t>
      </w:r>
    </w:p>
    <w:sectPr w:rsidR="00C25E8F" w:rsidRPr="00F05C21" w:rsidSect="00DD3CA8">
      <w:headerReference w:type="default" r:id="rId10"/>
      <w:footerReference w:type="default" r:id="rId11"/>
      <w:pgSz w:w="11906" w:h="16838"/>
      <w:pgMar w:top="2268"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F10" w:rsidRDefault="00970F10" w:rsidP="008800D4">
      <w:pPr>
        <w:spacing w:after="0" w:line="240" w:lineRule="auto"/>
      </w:pPr>
      <w:r>
        <w:separator/>
      </w:r>
    </w:p>
  </w:endnote>
  <w:endnote w:type="continuationSeparator" w:id="1">
    <w:p w:rsidR="00970F10" w:rsidRDefault="00970F10" w:rsidP="0088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8F" w:rsidRPr="009D7D1C" w:rsidRDefault="00C25E8F" w:rsidP="003B45A8">
    <w:pPr>
      <w:pStyle w:val="Piedepgina"/>
    </w:pPr>
    <w:r>
      <w:rPr>
        <w:rFonts w:ascii="Lucida Calligraphy" w:hAnsi="Lucida Calligraphy"/>
      </w:rPr>
      <w:t>TODO PARA BIEN</w:t>
    </w:r>
    <w:r w:rsidRPr="009D7D1C">
      <w:ptab w:relativeTo="margin" w:alignment="right" w:leader="none"/>
    </w:r>
    <w:r w:rsidRPr="009D7D1C">
      <w:t xml:space="preserve">Página </w:t>
    </w:r>
    <w:fldSimple w:instr=" PAGE   \* MERGEFORMAT ">
      <w:r w:rsidR="00F05C21">
        <w:rPr>
          <w:noProof/>
        </w:rPr>
        <w:t>9</w:t>
      </w:r>
    </w:fldSimple>
  </w:p>
  <w:p w:rsidR="00C25E8F" w:rsidRPr="003B45A8" w:rsidRDefault="00C25E8F" w:rsidP="003B45A8">
    <w:pPr>
      <w:pStyle w:val="Piedepgina"/>
    </w:pPr>
  </w:p>
  <w:p w:rsidR="00C25E8F" w:rsidRDefault="00C25E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F10" w:rsidRDefault="00970F10" w:rsidP="008800D4">
      <w:pPr>
        <w:spacing w:after="0" w:line="240" w:lineRule="auto"/>
      </w:pPr>
      <w:r>
        <w:separator/>
      </w:r>
    </w:p>
  </w:footnote>
  <w:footnote w:type="continuationSeparator" w:id="1">
    <w:p w:rsidR="00970F10" w:rsidRDefault="00970F10" w:rsidP="00880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8F" w:rsidRPr="00E92DBE" w:rsidRDefault="00C25E8F" w:rsidP="00812431">
    <w:pPr>
      <w:pStyle w:val="Encabezado"/>
      <w:tabs>
        <w:tab w:val="clear" w:pos="8504"/>
      </w:tabs>
      <w:ind w:right="-568"/>
      <w:jc w:val="center"/>
      <w:rPr>
        <w:rFonts w:ascii="Lucida Calligraphy" w:hAnsi="Lucida Calligraphy"/>
        <w:sz w:val="48"/>
        <w:szCs w:val="48"/>
      </w:rPr>
    </w:pPr>
    <w:r>
      <w:rPr>
        <w:rFonts w:ascii="Lucida Calligraphy" w:hAnsi="Lucida Calligraphy"/>
        <w:noProof/>
        <w:sz w:val="48"/>
        <w:szCs w:val="48"/>
        <w:lang w:val="es-MX" w:eastAsia="es-MX"/>
      </w:rPr>
      <w:drawing>
        <wp:anchor distT="0" distB="0" distL="114300" distR="114300" simplePos="0" relativeHeight="251661312" behindDoc="1" locked="0" layoutInCell="1" allowOverlap="1">
          <wp:simplePos x="0" y="0"/>
          <wp:positionH relativeFrom="column">
            <wp:posOffset>4758690</wp:posOffset>
          </wp:positionH>
          <wp:positionV relativeFrom="paragraph">
            <wp:posOffset>-40005</wp:posOffset>
          </wp:positionV>
          <wp:extent cx="1196340" cy="1114425"/>
          <wp:effectExtent l="19050" t="0" r="3810" b="0"/>
          <wp:wrapNone/>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96340" cy="1114425"/>
                  </a:xfrm>
                  <a:prstGeom prst="rect">
                    <a:avLst/>
                  </a:prstGeom>
                  <a:noFill/>
                  <a:ln w="9525">
                    <a:noFill/>
                    <a:miter lim="800000"/>
                    <a:headEnd/>
                    <a:tailEnd/>
                  </a:ln>
                </pic:spPr>
              </pic:pic>
            </a:graphicData>
          </a:graphic>
        </wp:anchor>
      </w:drawing>
    </w:r>
    <w:r w:rsidRPr="00E92DBE">
      <w:rPr>
        <w:rFonts w:ascii="Lucida Calligraphy" w:hAnsi="Lucida Calligraphy"/>
        <w:noProof/>
        <w:sz w:val="48"/>
        <w:szCs w:val="48"/>
        <w:lang w:val="es-MX" w:eastAsia="es-MX"/>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2"/>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C25E8F" w:rsidRPr="00E92DBE" w:rsidRDefault="00C25E8F" w:rsidP="008800D4">
    <w:pPr>
      <w:pStyle w:val="Encabezado"/>
      <w:jc w:val="center"/>
      <w:rPr>
        <w:rFonts w:ascii="Lucida Calligraphy" w:hAnsi="Lucida Calligraphy"/>
      </w:rPr>
    </w:pPr>
  </w:p>
  <w:p w:rsidR="00C25E8F" w:rsidRPr="00E92DBE" w:rsidRDefault="00C25E8F" w:rsidP="008800D4">
    <w:pPr>
      <w:pStyle w:val="Encabezado"/>
      <w:jc w:val="center"/>
      <w:rPr>
        <w:rFonts w:ascii="Lucida Calligraphy" w:hAnsi="Lucida Calligraphy"/>
      </w:rPr>
    </w:pPr>
    <w:r w:rsidRPr="00E92DBE">
      <w:rPr>
        <w:rFonts w:ascii="Lucida Calligraphy" w:hAnsi="Lucida Calligraphy"/>
      </w:rPr>
      <w:t>ORGANO INFORMATIVO MUNICIPAL</w:t>
    </w:r>
  </w:p>
  <w:p w:rsidR="00C25E8F" w:rsidRPr="00E92DBE" w:rsidRDefault="00C25E8F" w:rsidP="008800D4">
    <w:pPr>
      <w:pStyle w:val="Encabezado"/>
      <w:jc w:val="center"/>
      <w:rPr>
        <w:rFonts w:ascii="Lucida Calligraphy" w:hAnsi="Lucida Calligraphy"/>
      </w:rPr>
    </w:pPr>
    <w:r>
      <w:rPr>
        <w:rFonts w:ascii="Lucida Calligraphy" w:hAnsi="Lucida Calligraphy"/>
      </w:rPr>
      <w:t>DICIEMBRE</w:t>
    </w:r>
    <w:r w:rsidRPr="00E92DBE">
      <w:rPr>
        <w:rFonts w:ascii="Lucida Calligraphy" w:hAnsi="Lucida Calligraphy"/>
      </w:rPr>
      <w:t xml:space="preserve"> 201</w:t>
    </w:r>
    <w:r>
      <w:rPr>
        <w:rFonts w:ascii="Lucida Calligraphy" w:hAnsi="Lucida Calligraphy"/>
      </w:rPr>
      <w:t>6 (PARTE I</w:t>
    </w:r>
    <w:r w:rsidR="00D9300D">
      <w:rPr>
        <w:rFonts w:ascii="Lucida Calligraphy" w:hAnsi="Lucida Calligraphy"/>
      </w:rPr>
      <w:t>I</w:t>
    </w:r>
    <w:r>
      <w:rPr>
        <w:rFonts w:ascii="Lucida Calligraphy" w:hAnsi="Lucida Calligraphy"/>
      </w:rPr>
      <w:t>)</w:t>
    </w:r>
  </w:p>
  <w:p w:rsidR="00C25E8F" w:rsidRDefault="00C25E8F" w:rsidP="008800D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8066"/>
  </w:hdrShapeDefaults>
  <w:footnotePr>
    <w:footnote w:id="0"/>
    <w:footnote w:id="1"/>
  </w:footnotePr>
  <w:endnotePr>
    <w:endnote w:id="0"/>
    <w:endnote w:id="1"/>
  </w:endnotePr>
  <w:compat>
    <w:useFELayout/>
  </w:compat>
  <w:rsids>
    <w:rsidRoot w:val="00E102F4"/>
    <w:rsid w:val="00007C91"/>
    <w:rsid w:val="0001173E"/>
    <w:rsid w:val="00015572"/>
    <w:rsid w:val="000166F4"/>
    <w:rsid w:val="00024A88"/>
    <w:rsid w:val="000250E3"/>
    <w:rsid w:val="00044DE9"/>
    <w:rsid w:val="0004582A"/>
    <w:rsid w:val="00050D23"/>
    <w:rsid w:val="0005623F"/>
    <w:rsid w:val="00064574"/>
    <w:rsid w:val="000722B7"/>
    <w:rsid w:val="00075420"/>
    <w:rsid w:val="000770E4"/>
    <w:rsid w:val="000800E5"/>
    <w:rsid w:val="000916B2"/>
    <w:rsid w:val="000962CA"/>
    <w:rsid w:val="0009674C"/>
    <w:rsid w:val="000A25DF"/>
    <w:rsid w:val="000A4B20"/>
    <w:rsid w:val="000A727F"/>
    <w:rsid w:val="000B5D71"/>
    <w:rsid w:val="000C3A22"/>
    <w:rsid w:val="000C4D5A"/>
    <w:rsid w:val="000D2FA5"/>
    <w:rsid w:val="000D46B5"/>
    <w:rsid w:val="000D4F45"/>
    <w:rsid w:val="000D65B8"/>
    <w:rsid w:val="000E1241"/>
    <w:rsid w:val="000E380E"/>
    <w:rsid w:val="000E5707"/>
    <w:rsid w:val="000E79F6"/>
    <w:rsid w:val="000F1DF5"/>
    <w:rsid w:val="000F5E16"/>
    <w:rsid w:val="000F6FD0"/>
    <w:rsid w:val="001014D0"/>
    <w:rsid w:val="00107CDC"/>
    <w:rsid w:val="001111AD"/>
    <w:rsid w:val="00113016"/>
    <w:rsid w:val="001215C8"/>
    <w:rsid w:val="00123CC5"/>
    <w:rsid w:val="00131121"/>
    <w:rsid w:val="00133F4D"/>
    <w:rsid w:val="00134AEF"/>
    <w:rsid w:val="00136DE2"/>
    <w:rsid w:val="00141363"/>
    <w:rsid w:val="00151AA2"/>
    <w:rsid w:val="00151BA1"/>
    <w:rsid w:val="001521D1"/>
    <w:rsid w:val="00153BE3"/>
    <w:rsid w:val="00155323"/>
    <w:rsid w:val="00156F00"/>
    <w:rsid w:val="001623D0"/>
    <w:rsid w:val="00163C0F"/>
    <w:rsid w:val="00164991"/>
    <w:rsid w:val="00175451"/>
    <w:rsid w:val="001764E1"/>
    <w:rsid w:val="00181400"/>
    <w:rsid w:val="00181D94"/>
    <w:rsid w:val="00190B61"/>
    <w:rsid w:val="00193045"/>
    <w:rsid w:val="00195946"/>
    <w:rsid w:val="001A1B0F"/>
    <w:rsid w:val="001A3052"/>
    <w:rsid w:val="001A4708"/>
    <w:rsid w:val="001A4F09"/>
    <w:rsid w:val="001A706E"/>
    <w:rsid w:val="001B184F"/>
    <w:rsid w:val="001B1BFF"/>
    <w:rsid w:val="001B25DB"/>
    <w:rsid w:val="001B3E41"/>
    <w:rsid w:val="001C42E6"/>
    <w:rsid w:val="001C502D"/>
    <w:rsid w:val="001C5B92"/>
    <w:rsid w:val="001C77DB"/>
    <w:rsid w:val="001D62FB"/>
    <w:rsid w:val="001E1938"/>
    <w:rsid w:val="001E33A0"/>
    <w:rsid w:val="001E53A6"/>
    <w:rsid w:val="001F29FA"/>
    <w:rsid w:val="001F5147"/>
    <w:rsid w:val="001F6B1F"/>
    <w:rsid w:val="00204B03"/>
    <w:rsid w:val="00204FEB"/>
    <w:rsid w:val="00206474"/>
    <w:rsid w:val="00211EB2"/>
    <w:rsid w:val="00217A08"/>
    <w:rsid w:val="00220354"/>
    <w:rsid w:val="002204BB"/>
    <w:rsid w:val="0022184A"/>
    <w:rsid w:val="002306B0"/>
    <w:rsid w:val="002357C0"/>
    <w:rsid w:val="002374F3"/>
    <w:rsid w:val="0024368F"/>
    <w:rsid w:val="00244770"/>
    <w:rsid w:val="00246528"/>
    <w:rsid w:val="00246FED"/>
    <w:rsid w:val="00253A4F"/>
    <w:rsid w:val="00262088"/>
    <w:rsid w:val="00263DF0"/>
    <w:rsid w:val="002719ED"/>
    <w:rsid w:val="00275664"/>
    <w:rsid w:val="00276416"/>
    <w:rsid w:val="002771E1"/>
    <w:rsid w:val="00277C15"/>
    <w:rsid w:val="00286A3C"/>
    <w:rsid w:val="00293AB3"/>
    <w:rsid w:val="00295160"/>
    <w:rsid w:val="002A52DB"/>
    <w:rsid w:val="002A7D89"/>
    <w:rsid w:val="002B352E"/>
    <w:rsid w:val="002B4718"/>
    <w:rsid w:val="002C5264"/>
    <w:rsid w:val="002C5759"/>
    <w:rsid w:val="002C77C6"/>
    <w:rsid w:val="002D3B37"/>
    <w:rsid w:val="002D5105"/>
    <w:rsid w:val="002D5C6F"/>
    <w:rsid w:val="002E0D23"/>
    <w:rsid w:val="002E23D6"/>
    <w:rsid w:val="002E2ABA"/>
    <w:rsid w:val="002F066E"/>
    <w:rsid w:val="00302BF6"/>
    <w:rsid w:val="003068B0"/>
    <w:rsid w:val="00316544"/>
    <w:rsid w:val="00321634"/>
    <w:rsid w:val="00323A93"/>
    <w:rsid w:val="00332621"/>
    <w:rsid w:val="00336B3D"/>
    <w:rsid w:val="00336C5E"/>
    <w:rsid w:val="003410EF"/>
    <w:rsid w:val="00344567"/>
    <w:rsid w:val="003450EE"/>
    <w:rsid w:val="00346E5C"/>
    <w:rsid w:val="00347F66"/>
    <w:rsid w:val="00350AC8"/>
    <w:rsid w:val="00351613"/>
    <w:rsid w:val="00353CF7"/>
    <w:rsid w:val="00357966"/>
    <w:rsid w:val="00371053"/>
    <w:rsid w:val="0037335D"/>
    <w:rsid w:val="00375495"/>
    <w:rsid w:val="00376D8E"/>
    <w:rsid w:val="00376DFB"/>
    <w:rsid w:val="003801A1"/>
    <w:rsid w:val="0038103A"/>
    <w:rsid w:val="00381515"/>
    <w:rsid w:val="003816B6"/>
    <w:rsid w:val="003825DC"/>
    <w:rsid w:val="003852B2"/>
    <w:rsid w:val="00386293"/>
    <w:rsid w:val="0039084B"/>
    <w:rsid w:val="0039089D"/>
    <w:rsid w:val="00392D9B"/>
    <w:rsid w:val="00396C06"/>
    <w:rsid w:val="003A078B"/>
    <w:rsid w:val="003A5185"/>
    <w:rsid w:val="003A67DF"/>
    <w:rsid w:val="003A7149"/>
    <w:rsid w:val="003B1A4F"/>
    <w:rsid w:val="003B45A8"/>
    <w:rsid w:val="003B5300"/>
    <w:rsid w:val="003B6125"/>
    <w:rsid w:val="003B69CE"/>
    <w:rsid w:val="003C2BD9"/>
    <w:rsid w:val="003C626E"/>
    <w:rsid w:val="003D3A4A"/>
    <w:rsid w:val="003D758F"/>
    <w:rsid w:val="003E4E28"/>
    <w:rsid w:val="00401778"/>
    <w:rsid w:val="00401C03"/>
    <w:rsid w:val="00405B24"/>
    <w:rsid w:val="00406FCE"/>
    <w:rsid w:val="0042413A"/>
    <w:rsid w:val="00424696"/>
    <w:rsid w:val="00436450"/>
    <w:rsid w:val="00450BC7"/>
    <w:rsid w:val="0046090C"/>
    <w:rsid w:val="00470980"/>
    <w:rsid w:val="00477616"/>
    <w:rsid w:val="00481D0F"/>
    <w:rsid w:val="00486A51"/>
    <w:rsid w:val="00486E2D"/>
    <w:rsid w:val="00490CFA"/>
    <w:rsid w:val="00491866"/>
    <w:rsid w:val="00493A55"/>
    <w:rsid w:val="004A01DD"/>
    <w:rsid w:val="004B3EB9"/>
    <w:rsid w:val="004C0121"/>
    <w:rsid w:val="004C3673"/>
    <w:rsid w:val="004C4A17"/>
    <w:rsid w:val="004C6383"/>
    <w:rsid w:val="004C792C"/>
    <w:rsid w:val="004D0C92"/>
    <w:rsid w:val="004D1601"/>
    <w:rsid w:val="004D37A8"/>
    <w:rsid w:val="004D5951"/>
    <w:rsid w:val="004E1899"/>
    <w:rsid w:val="004E3B2A"/>
    <w:rsid w:val="004E76E2"/>
    <w:rsid w:val="004F0788"/>
    <w:rsid w:val="004F0BD3"/>
    <w:rsid w:val="004F1E04"/>
    <w:rsid w:val="004F2100"/>
    <w:rsid w:val="004F4367"/>
    <w:rsid w:val="004F4C0D"/>
    <w:rsid w:val="004F54B0"/>
    <w:rsid w:val="004F5563"/>
    <w:rsid w:val="004F6386"/>
    <w:rsid w:val="004F788C"/>
    <w:rsid w:val="00503A00"/>
    <w:rsid w:val="00510DD2"/>
    <w:rsid w:val="00511329"/>
    <w:rsid w:val="00512D99"/>
    <w:rsid w:val="00517A73"/>
    <w:rsid w:val="00524F9A"/>
    <w:rsid w:val="00525608"/>
    <w:rsid w:val="00527F9F"/>
    <w:rsid w:val="00542BB3"/>
    <w:rsid w:val="00543C16"/>
    <w:rsid w:val="00546298"/>
    <w:rsid w:val="0056276E"/>
    <w:rsid w:val="00565EBE"/>
    <w:rsid w:val="00567613"/>
    <w:rsid w:val="005770C4"/>
    <w:rsid w:val="00583878"/>
    <w:rsid w:val="005843FD"/>
    <w:rsid w:val="00594AD2"/>
    <w:rsid w:val="00595984"/>
    <w:rsid w:val="005A0699"/>
    <w:rsid w:val="005A25B6"/>
    <w:rsid w:val="005A3176"/>
    <w:rsid w:val="005A3FAB"/>
    <w:rsid w:val="005A408B"/>
    <w:rsid w:val="005A6FE9"/>
    <w:rsid w:val="005B1742"/>
    <w:rsid w:val="005C1811"/>
    <w:rsid w:val="005D07DA"/>
    <w:rsid w:val="005D2363"/>
    <w:rsid w:val="005F1D1E"/>
    <w:rsid w:val="00600DDD"/>
    <w:rsid w:val="00601D5E"/>
    <w:rsid w:val="00604423"/>
    <w:rsid w:val="00604827"/>
    <w:rsid w:val="0060580D"/>
    <w:rsid w:val="0060657A"/>
    <w:rsid w:val="00606C6E"/>
    <w:rsid w:val="00607BEB"/>
    <w:rsid w:val="00610314"/>
    <w:rsid w:val="00614414"/>
    <w:rsid w:val="006154BD"/>
    <w:rsid w:val="006163AE"/>
    <w:rsid w:val="00617FDC"/>
    <w:rsid w:val="0062542D"/>
    <w:rsid w:val="00630CC3"/>
    <w:rsid w:val="006343A2"/>
    <w:rsid w:val="00637A76"/>
    <w:rsid w:val="00641A19"/>
    <w:rsid w:val="00650C20"/>
    <w:rsid w:val="006542B7"/>
    <w:rsid w:val="006570B5"/>
    <w:rsid w:val="006609BA"/>
    <w:rsid w:val="00683E73"/>
    <w:rsid w:val="00686359"/>
    <w:rsid w:val="00690CB4"/>
    <w:rsid w:val="00693678"/>
    <w:rsid w:val="00694B54"/>
    <w:rsid w:val="00695189"/>
    <w:rsid w:val="006972F0"/>
    <w:rsid w:val="006A3959"/>
    <w:rsid w:val="006B7870"/>
    <w:rsid w:val="006C3172"/>
    <w:rsid w:val="006E256E"/>
    <w:rsid w:val="006E57BB"/>
    <w:rsid w:val="006F2DBA"/>
    <w:rsid w:val="006F373C"/>
    <w:rsid w:val="006F588B"/>
    <w:rsid w:val="006F6ED0"/>
    <w:rsid w:val="007063CF"/>
    <w:rsid w:val="00711F98"/>
    <w:rsid w:val="007138B5"/>
    <w:rsid w:val="00720684"/>
    <w:rsid w:val="0072203A"/>
    <w:rsid w:val="007248F0"/>
    <w:rsid w:val="00726AC8"/>
    <w:rsid w:val="00732005"/>
    <w:rsid w:val="007345D4"/>
    <w:rsid w:val="00737FEC"/>
    <w:rsid w:val="007476D0"/>
    <w:rsid w:val="00756996"/>
    <w:rsid w:val="00762A8E"/>
    <w:rsid w:val="00764739"/>
    <w:rsid w:val="00764BB8"/>
    <w:rsid w:val="0077581F"/>
    <w:rsid w:val="0078202E"/>
    <w:rsid w:val="0079166E"/>
    <w:rsid w:val="00792C27"/>
    <w:rsid w:val="00792F37"/>
    <w:rsid w:val="007A2FB4"/>
    <w:rsid w:val="007A7930"/>
    <w:rsid w:val="007B0362"/>
    <w:rsid w:val="007B51DB"/>
    <w:rsid w:val="007D1A25"/>
    <w:rsid w:val="007D5906"/>
    <w:rsid w:val="007E1A09"/>
    <w:rsid w:val="007E4D88"/>
    <w:rsid w:val="007E77FA"/>
    <w:rsid w:val="007F2AB9"/>
    <w:rsid w:val="007F4147"/>
    <w:rsid w:val="007F4649"/>
    <w:rsid w:val="007F7106"/>
    <w:rsid w:val="008027BB"/>
    <w:rsid w:val="008032B6"/>
    <w:rsid w:val="00804ED5"/>
    <w:rsid w:val="008121D0"/>
    <w:rsid w:val="00812431"/>
    <w:rsid w:val="00812BFD"/>
    <w:rsid w:val="00814B10"/>
    <w:rsid w:val="00816C2F"/>
    <w:rsid w:val="00820E1B"/>
    <w:rsid w:val="00831869"/>
    <w:rsid w:val="008417F9"/>
    <w:rsid w:val="00842230"/>
    <w:rsid w:val="00843B3E"/>
    <w:rsid w:val="0084590E"/>
    <w:rsid w:val="00846701"/>
    <w:rsid w:val="00854376"/>
    <w:rsid w:val="008606C9"/>
    <w:rsid w:val="00865E68"/>
    <w:rsid w:val="008665B2"/>
    <w:rsid w:val="00871D4E"/>
    <w:rsid w:val="00874AF2"/>
    <w:rsid w:val="008800D4"/>
    <w:rsid w:val="0088549F"/>
    <w:rsid w:val="00886CC9"/>
    <w:rsid w:val="0089057D"/>
    <w:rsid w:val="00890828"/>
    <w:rsid w:val="00892BCC"/>
    <w:rsid w:val="00892EB9"/>
    <w:rsid w:val="008936E9"/>
    <w:rsid w:val="00894562"/>
    <w:rsid w:val="008950A0"/>
    <w:rsid w:val="008A0AEB"/>
    <w:rsid w:val="008A3419"/>
    <w:rsid w:val="008A5150"/>
    <w:rsid w:val="008A5D3A"/>
    <w:rsid w:val="008B0719"/>
    <w:rsid w:val="008C345B"/>
    <w:rsid w:val="008D161C"/>
    <w:rsid w:val="008E0E5A"/>
    <w:rsid w:val="008E3A35"/>
    <w:rsid w:val="008E5443"/>
    <w:rsid w:val="008F6A9D"/>
    <w:rsid w:val="00901972"/>
    <w:rsid w:val="00901D23"/>
    <w:rsid w:val="00903326"/>
    <w:rsid w:val="00906FE0"/>
    <w:rsid w:val="00910F80"/>
    <w:rsid w:val="00912D91"/>
    <w:rsid w:val="00920E1D"/>
    <w:rsid w:val="00922987"/>
    <w:rsid w:val="009310B6"/>
    <w:rsid w:val="009323FC"/>
    <w:rsid w:val="0093647D"/>
    <w:rsid w:val="009426E1"/>
    <w:rsid w:val="00942E24"/>
    <w:rsid w:val="009460EF"/>
    <w:rsid w:val="00952DD0"/>
    <w:rsid w:val="009544CA"/>
    <w:rsid w:val="00954FA7"/>
    <w:rsid w:val="00955C03"/>
    <w:rsid w:val="009623DA"/>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C0139"/>
    <w:rsid w:val="009C02E8"/>
    <w:rsid w:val="009C1C44"/>
    <w:rsid w:val="009C30A5"/>
    <w:rsid w:val="009C38CE"/>
    <w:rsid w:val="009C420C"/>
    <w:rsid w:val="009C55B8"/>
    <w:rsid w:val="009D1E7B"/>
    <w:rsid w:val="009D7D1C"/>
    <w:rsid w:val="009E26FE"/>
    <w:rsid w:val="009E4D95"/>
    <w:rsid w:val="009E51AE"/>
    <w:rsid w:val="009E7484"/>
    <w:rsid w:val="009F0120"/>
    <w:rsid w:val="009F0743"/>
    <w:rsid w:val="009F0F19"/>
    <w:rsid w:val="00A03EC7"/>
    <w:rsid w:val="00A1125A"/>
    <w:rsid w:val="00A20E9C"/>
    <w:rsid w:val="00A21C53"/>
    <w:rsid w:val="00A251A2"/>
    <w:rsid w:val="00A25291"/>
    <w:rsid w:val="00A358FB"/>
    <w:rsid w:val="00A36EAE"/>
    <w:rsid w:val="00A50A95"/>
    <w:rsid w:val="00A5273C"/>
    <w:rsid w:val="00A60ED0"/>
    <w:rsid w:val="00A631E5"/>
    <w:rsid w:val="00A64BE5"/>
    <w:rsid w:val="00A7200B"/>
    <w:rsid w:val="00A81CAE"/>
    <w:rsid w:val="00A92BDA"/>
    <w:rsid w:val="00A97DC1"/>
    <w:rsid w:val="00AA1176"/>
    <w:rsid w:val="00AA2503"/>
    <w:rsid w:val="00AA43AC"/>
    <w:rsid w:val="00AA6061"/>
    <w:rsid w:val="00AA7904"/>
    <w:rsid w:val="00AB45E8"/>
    <w:rsid w:val="00AD023F"/>
    <w:rsid w:val="00AD18B5"/>
    <w:rsid w:val="00AD5A7D"/>
    <w:rsid w:val="00AF1E18"/>
    <w:rsid w:val="00AF29AC"/>
    <w:rsid w:val="00AF49AD"/>
    <w:rsid w:val="00B04AA8"/>
    <w:rsid w:val="00B0744E"/>
    <w:rsid w:val="00B16A30"/>
    <w:rsid w:val="00B17C9E"/>
    <w:rsid w:val="00B222D8"/>
    <w:rsid w:val="00B353EB"/>
    <w:rsid w:val="00B43BF0"/>
    <w:rsid w:val="00B468C6"/>
    <w:rsid w:val="00B540F8"/>
    <w:rsid w:val="00B57635"/>
    <w:rsid w:val="00B6698E"/>
    <w:rsid w:val="00B675A8"/>
    <w:rsid w:val="00B705B3"/>
    <w:rsid w:val="00B75B24"/>
    <w:rsid w:val="00B77A2F"/>
    <w:rsid w:val="00B80FC5"/>
    <w:rsid w:val="00B91702"/>
    <w:rsid w:val="00B97CA0"/>
    <w:rsid w:val="00BA0CEC"/>
    <w:rsid w:val="00BA38FC"/>
    <w:rsid w:val="00BA5FD7"/>
    <w:rsid w:val="00BA68AC"/>
    <w:rsid w:val="00BC0EC0"/>
    <w:rsid w:val="00BC16E5"/>
    <w:rsid w:val="00BC2E3B"/>
    <w:rsid w:val="00BC2F5C"/>
    <w:rsid w:val="00BC49D7"/>
    <w:rsid w:val="00BC538F"/>
    <w:rsid w:val="00BD143A"/>
    <w:rsid w:val="00BD5BEF"/>
    <w:rsid w:val="00BD5EF6"/>
    <w:rsid w:val="00BD7965"/>
    <w:rsid w:val="00BE4203"/>
    <w:rsid w:val="00BF07D8"/>
    <w:rsid w:val="00BF43E2"/>
    <w:rsid w:val="00BF515F"/>
    <w:rsid w:val="00C11739"/>
    <w:rsid w:val="00C1438B"/>
    <w:rsid w:val="00C17E8C"/>
    <w:rsid w:val="00C228E7"/>
    <w:rsid w:val="00C232E2"/>
    <w:rsid w:val="00C25E8F"/>
    <w:rsid w:val="00C31E48"/>
    <w:rsid w:val="00C32ED3"/>
    <w:rsid w:val="00C34CF7"/>
    <w:rsid w:val="00C35604"/>
    <w:rsid w:val="00C41964"/>
    <w:rsid w:val="00C449E0"/>
    <w:rsid w:val="00C44F5F"/>
    <w:rsid w:val="00C465B0"/>
    <w:rsid w:val="00C5066D"/>
    <w:rsid w:val="00C51D5D"/>
    <w:rsid w:val="00C57B84"/>
    <w:rsid w:val="00C621F3"/>
    <w:rsid w:val="00C64BF4"/>
    <w:rsid w:val="00C6538B"/>
    <w:rsid w:val="00C6589D"/>
    <w:rsid w:val="00C77AEC"/>
    <w:rsid w:val="00C80DE5"/>
    <w:rsid w:val="00C82E41"/>
    <w:rsid w:val="00C851BA"/>
    <w:rsid w:val="00C95400"/>
    <w:rsid w:val="00C9614B"/>
    <w:rsid w:val="00CA34CC"/>
    <w:rsid w:val="00CA518F"/>
    <w:rsid w:val="00CA625F"/>
    <w:rsid w:val="00CB04D8"/>
    <w:rsid w:val="00CB20E8"/>
    <w:rsid w:val="00CB4835"/>
    <w:rsid w:val="00CB5808"/>
    <w:rsid w:val="00CD0D04"/>
    <w:rsid w:val="00CD1101"/>
    <w:rsid w:val="00CD139D"/>
    <w:rsid w:val="00CF7B88"/>
    <w:rsid w:val="00D00147"/>
    <w:rsid w:val="00D036DE"/>
    <w:rsid w:val="00D06747"/>
    <w:rsid w:val="00D06A91"/>
    <w:rsid w:val="00D06EB7"/>
    <w:rsid w:val="00D10147"/>
    <w:rsid w:val="00D1218E"/>
    <w:rsid w:val="00D21042"/>
    <w:rsid w:val="00D237E5"/>
    <w:rsid w:val="00D34EB8"/>
    <w:rsid w:val="00D40F0E"/>
    <w:rsid w:val="00D44CCC"/>
    <w:rsid w:val="00D454E3"/>
    <w:rsid w:val="00D45BEC"/>
    <w:rsid w:val="00D5761E"/>
    <w:rsid w:val="00D62AC5"/>
    <w:rsid w:val="00D64A9F"/>
    <w:rsid w:val="00D73726"/>
    <w:rsid w:val="00D75EA4"/>
    <w:rsid w:val="00D82279"/>
    <w:rsid w:val="00D82D04"/>
    <w:rsid w:val="00D83034"/>
    <w:rsid w:val="00D84A44"/>
    <w:rsid w:val="00D9300D"/>
    <w:rsid w:val="00D9529B"/>
    <w:rsid w:val="00D95B69"/>
    <w:rsid w:val="00D9632A"/>
    <w:rsid w:val="00DA0FAB"/>
    <w:rsid w:val="00DA6A84"/>
    <w:rsid w:val="00DA70C0"/>
    <w:rsid w:val="00DB0F3F"/>
    <w:rsid w:val="00DB304D"/>
    <w:rsid w:val="00DB5C40"/>
    <w:rsid w:val="00DB7489"/>
    <w:rsid w:val="00DC3C32"/>
    <w:rsid w:val="00DC741F"/>
    <w:rsid w:val="00DD3CA8"/>
    <w:rsid w:val="00DD56CB"/>
    <w:rsid w:val="00DD6C0C"/>
    <w:rsid w:val="00DD7416"/>
    <w:rsid w:val="00E02976"/>
    <w:rsid w:val="00E05D49"/>
    <w:rsid w:val="00E0717D"/>
    <w:rsid w:val="00E102F4"/>
    <w:rsid w:val="00E16DD0"/>
    <w:rsid w:val="00E20260"/>
    <w:rsid w:val="00E2186E"/>
    <w:rsid w:val="00E23630"/>
    <w:rsid w:val="00E32CC0"/>
    <w:rsid w:val="00E37A79"/>
    <w:rsid w:val="00E40F1B"/>
    <w:rsid w:val="00E5079D"/>
    <w:rsid w:val="00E55341"/>
    <w:rsid w:val="00E55487"/>
    <w:rsid w:val="00E56EB2"/>
    <w:rsid w:val="00E667DF"/>
    <w:rsid w:val="00E70723"/>
    <w:rsid w:val="00E84A8B"/>
    <w:rsid w:val="00E85BA7"/>
    <w:rsid w:val="00E85E60"/>
    <w:rsid w:val="00E90B3E"/>
    <w:rsid w:val="00E928AC"/>
    <w:rsid w:val="00E92DBE"/>
    <w:rsid w:val="00EA1ABF"/>
    <w:rsid w:val="00EA4D20"/>
    <w:rsid w:val="00EB34BE"/>
    <w:rsid w:val="00EB6AEA"/>
    <w:rsid w:val="00EC1131"/>
    <w:rsid w:val="00EC257B"/>
    <w:rsid w:val="00EC4975"/>
    <w:rsid w:val="00ED2918"/>
    <w:rsid w:val="00ED7282"/>
    <w:rsid w:val="00EE3D12"/>
    <w:rsid w:val="00EE48A2"/>
    <w:rsid w:val="00EE50F0"/>
    <w:rsid w:val="00EE5323"/>
    <w:rsid w:val="00EE6BAB"/>
    <w:rsid w:val="00EE7BEC"/>
    <w:rsid w:val="00EF1568"/>
    <w:rsid w:val="00EF59CC"/>
    <w:rsid w:val="00F05C21"/>
    <w:rsid w:val="00F07FD3"/>
    <w:rsid w:val="00F16C58"/>
    <w:rsid w:val="00F16F09"/>
    <w:rsid w:val="00F20D98"/>
    <w:rsid w:val="00F2176B"/>
    <w:rsid w:val="00F21F8E"/>
    <w:rsid w:val="00F23767"/>
    <w:rsid w:val="00F2420F"/>
    <w:rsid w:val="00F2673A"/>
    <w:rsid w:val="00F3152C"/>
    <w:rsid w:val="00F43B17"/>
    <w:rsid w:val="00F52C71"/>
    <w:rsid w:val="00F647D7"/>
    <w:rsid w:val="00F66BD9"/>
    <w:rsid w:val="00F66EE9"/>
    <w:rsid w:val="00F72265"/>
    <w:rsid w:val="00F768ED"/>
    <w:rsid w:val="00F807D5"/>
    <w:rsid w:val="00F81012"/>
    <w:rsid w:val="00F82AC6"/>
    <w:rsid w:val="00F8531D"/>
    <w:rsid w:val="00F90CFE"/>
    <w:rsid w:val="00F90DE1"/>
    <w:rsid w:val="00F9189E"/>
    <w:rsid w:val="00F947F7"/>
    <w:rsid w:val="00FA0CB2"/>
    <w:rsid w:val="00FA47B6"/>
    <w:rsid w:val="00FA5BD7"/>
    <w:rsid w:val="00FA6865"/>
    <w:rsid w:val="00FB0CA8"/>
    <w:rsid w:val="00FB5541"/>
    <w:rsid w:val="00FC0166"/>
    <w:rsid w:val="00FC3274"/>
    <w:rsid w:val="00FC3BCE"/>
    <w:rsid w:val="00FC68B5"/>
    <w:rsid w:val="00FC7C9F"/>
    <w:rsid w:val="00FD2BD0"/>
    <w:rsid w:val="00FD44CC"/>
    <w:rsid w:val="00FD57AC"/>
    <w:rsid w:val="00FD66EB"/>
    <w:rsid w:val="00FE1609"/>
    <w:rsid w:val="00FE1622"/>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2"/>
  </w:style>
  <w:style w:type="paragraph" w:styleId="Ttulo1">
    <w:name w:val="heading 1"/>
    <w:basedOn w:val="Normal"/>
    <w:next w:val="Normal"/>
    <w:link w:val="Ttulo1Car"/>
    <w:uiPriority w:val="99"/>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val="es-MX"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uiPriority w:val="99"/>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uiPriority w:val="9"/>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val="es-MX"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val="es-MX"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lang w:val="es-MX" w:eastAsia="es-MX"/>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lang w:val="es-MX"/>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link w:val="Textocomentario"/>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link w:val="Asuntodelcomentario"/>
    <w:uiPriority w:val="99"/>
    <w:semiHidden/>
    <w:rsid w:val="00D44CCC"/>
    <w:rPr>
      <w:b/>
      <w:bCs/>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lang w:val="es-MX" w:eastAsia="es-MX"/>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MX" w:eastAsia="es-MX"/>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lang w:val="es-MX" w:eastAsia="es-MX"/>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lang w:val="es-MX" w:eastAsia="es-MX"/>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lang w:val="es-MX" w:eastAsia="es-MX"/>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lang w:val="es-MX"/>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lang w:val="es-MX"/>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0B2F-48D1-4434-95C0-0E4EA433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1733</Words>
  <Characters>9533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hom</cp:lastModifiedBy>
  <cp:revision>2</cp:revision>
  <cp:lastPrinted>2013-01-18T15:46:00Z</cp:lastPrinted>
  <dcterms:created xsi:type="dcterms:W3CDTF">2016-12-21T19:03:00Z</dcterms:created>
  <dcterms:modified xsi:type="dcterms:W3CDTF">2016-12-21T19:03:00Z</dcterms:modified>
</cp:coreProperties>
</file>